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ind w:firstLine="1440"/>
        <w:jc w:val="center"/>
        <w:rPr>
          <w:rFonts w:ascii="宋体" w:hAnsi="宋体"/>
          <w:b/>
          <w:sz w:val="72"/>
          <w:szCs w:val="72"/>
        </w:rPr>
      </w:pPr>
    </w:p>
    <w:p>
      <w:pPr>
        <w:spacing w:line="360" w:lineRule="auto"/>
        <w:ind w:firstLine="1446"/>
        <w:jc w:val="center"/>
        <w:rPr>
          <w:rFonts w:ascii="宋体" w:hAnsi="宋体"/>
          <w:b/>
          <w:sz w:val="72"/>
          <w:szCs w:val="72"/>
        </w:rPr>
      </w:pPr>
      <w:r>
        <w:rPr>
          <w:rFonts w:hint="eastAsia" w:ascii="宋体" w:hAnsi="宋体"/>
          <w:b/>
          <w:sz w:val="72"/>
          <w:szCs w:val="72"/>
        </w:rPr>
        <w:t>福建省女子监狱</w:t>
      </w:r>
    </w:p>
    <w:p>
      <w:pPr>
        <w:spacing w:line="360" w:lineRule="auto"/>
        <w:ind w:firstLine="1446"/>
        <w:jc w:val="center"/>
        <w:rPr>
          <w:rFonts w:ascii="宋体" w:hAnsi="宋体"/>
          <w:b/>
          <w:sz w:val="72"/>
          <w:szCs w:val="72"/>
        </w:rPr>
      </w:pPr>
      <w:r>
        <w:rPr>
          <w:rFonts w:hint="eastAsia" w:ascii="宋体" w:hAnsi="宋体"/>
          <w:b/>
          <w:sz w:val="72"/>
          <w:szCs w:val="72"/>
        </w:rPr>
        <w:t>网上竞价文件</w:t>
      </w:r>
    </w:p>
    <w:p>
      <w:pPr>
        <w:pStyle w:val="11"/>
        <w:spacing w:line="0" w:lineRule="atLeast"/>
        <w:ind w:firstLine="640"/>
        <w:rPr>
          <w:rFonts w:hAnsi="宋体"/>
          <w:b/>
          <w:sz w:val="32"/>
        </w:rPr>
      </w:pPr>
    </w:p>
    <w:p>
      <w:pPr>
        <w:pStyle w:val="11"/>
        <w:spacing w:line="0" w:lineRule="atLeast"/>
        <w:ind w:firstLine="720"/>
        <w:jc w:val="center"/>
        <w:rPr>
          <w:rFonts w:hAnsi="宋体"/>
          <w:b/>
          <w:sz w:val="36"/>
        </w:rPr>
      </w:pPr>
    </w:p>
    <w:p>
      <w:pPr>
        <w:pStyle w:val="11"/>
        <w:spacing w:line="0" w:lineRule="atLeast"/>
        <w:ind w:firstLine="720"/>
        <w:jc w:val="center"/>
        <w:rPr>
          <w:rFonts w:hAnsi="宋体"/>
          <w:b/>
          <w:sz w:val="36"/>
        </w:rPr>
      </w:pPr>
    </w:p>
    <w:p>
      <w:pPr>
        <w:pStyle w:val="11"/>
        <w:spacing w:line="0" w:lineRule="atLeast"/>
        <w:ind w:firstLine="720"/>
        <w:jc w:val="center"/>
        <w:rPr>
          <w:rFonts w:hAnsi="宋体"/>
          <w:b/>
          <w:sz w:val="36"/>
        </w:rPr>
      </w:pPr>
    </w:p>
    <w:p>
      <w:pPr>
        <w:pStyle w:val="11"/>
        <w:spacing w:line="400" w:lineRule="exact"/>
        <w:ind w:firstLine="720"/>
        <w:rPr>
          <w:rFonts w:hAnsi="宋体"/>
          <w:b/>
          <w:sz w:val="36"/>
        </w:rPr>
      </w:pPr>
    </w:p>
    <w:p>
      <w:pPr>
        <w:pStyle w:val="11"/>
        <w:spacing w:line="640" w:lineRule="exact"/>
        <w:ind w:firstLine="1285" w:firstLineChars="400"/>
        <w:rPr>
          <w:rFonts w:hAnsi="宋体"/>
          <w:b/>
          <w:sz w:val="32"/>
          <w:szCs w:val="32"/>
        </w:rPr>
      </w:pPr>
      <w:r>
        <w:rPr>
          <w:rFonts w:hint="eastAsia" w:hAnsi="宋体"/>
          <w:b/>
          <w:sz w:val="32"/>
          <w:szCs w:val="32"/>
        </w:rPr>
        <w:t>项目编号：FJKZB-609012024</w:t>
      </w:r>
    </w:p>
    <w:p>
      <w:pPr>
        <w:pStyle w:val="11"/>
        <w:spacing w:line="640" w:lineRule="exact"/>
        <w:ind w:left="2883" w:leftChars="608" w:hanging="1606" w:hangingChars="500"/>
        <w:rPr>
          <w:rFonts w:hAnsi="宋体"/>
          <w:b/>
          <w:sz w:val="32"/>
          <w:szCs w:val="32"/>
          <w:u w:val="single"/>
        </w:rPr>
      </w:pPr>
      <w:r>
        <w:rPr>
          <w:rFonts w:hint="eastAsia" w:hAnsi="宋体"/>
          <w:b/>
          <w:sz w:val="32"/>
          <w:szCs w:val="32"/>
        </w:rPr>
        <w:t>项目名称：教学中心舞台灯光、音箱、发言、中央控制系统采购项目</w:t>
      </w:r>
    </w:p>
    <w:p>
      <w:pPr>
        <w:pStyle w:val="11"/>
        <w:spacing w:line="640" w:lineRule="exact"/>
        <w:ind w:firstLine="1285" w:firstLineChars="400"/>
        <w:rPr>
          <w:rFonts w:hAnsi="宋体"/>
          <w:b/>
          <w:sz w:val="32"/>
          <w:szCs w:val="32"/>
        </w:rPr>
      </w:pPr>
      <w:r>
        <w:rPr>
          <w:rFonts w:hint="eastAsia" w:hAnsi="宋体"/>
          <w:b/>
          <w:sz w:val="32"/>
          <w:szCs w:val="32"/>
        </w:rPr>
        <w:t xml:space="preserve">采购人：福建省女子监狱  </w:t>
      </w:r>
    </w:p>
    <w:p>
      <w:pPr>
        <w:spacing w:line="500" w:lineRule="exact"/>
        <w:ind w:firstLine="960"/>
        <w:rPr>
          <w:rFonts w:ascii="宋体" w:hAnsi="宋体"/>
          <w:b/>
          <w:sz w:val="48"/>
        </w:rPr>
      </w:pPr>
    </w:p>
    <w:p>
      <w:pPr>
        <w:pStyle w:val="6"/>
        <w:ind w:firstLine="964"/>
        <w:rPr>
          <w:sz w:val="48"/>
        </w:rPr>
      </w:pPr>
    </w:p>
    <w:p/>
    <w:p>
      <w:pPr>
        <w:spacing w:line="500" w:lineRule="exact"/>
        <w:ind w:firstLine="643"/>
        <w:jc w:val="center"/>
        <w:rPr>
          <w:rFonts w:ascii="宋体" w:hAnsi="宋体"/>
          <w:b/>
          <w:sz w:val="32"/>
          <w:szCs w:val="32"/>
        </w:rPr>
      </w:pPr>
      <w:r>
        <w:rPr>
          <w:rFonts w:hint="eastAsia" w:ascii="宋体" w:hAnsi="宋体"/>
          <w:b/>
          <w:sz w:val="32"/>
          <w:szCs w:val="32"/>
        </w:rPr>
        <w:t>福建省健坤招标有限公司</w:t>
      </w:r>
    </w:p>
    <w:p>
      <w:pPr>
        <w:spacing w:line="500" w:lineRule="exact"/>
        <w:ind w:firstLine="643"/>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eastAsia="zh-CN"/>
        </w:rPr>
        <w:t>二</w:t>
      </w:r>
      <w:r>
        <w:rPr>
          <w:rFonts w:hint="eastAsia" w:ascii="宋体" w:hAnsi="宋体"/>
          <w:b/>
          <w:sz w:val="32"/>
          <w:szCs w:val="32"/>
        </w:rPr>
        <w:t>月</w:t>
      </w:r>
    </w:p>
    <w:p>
      <w:pPr>
        <w:pStyle w:val="9"/>
        <w:rPr>
          <w:rFonts w:ascii="宋体" w:hAnsi="宋体"/>
        </w:rPr>
      </w:pPr>
    </w:p>
    <w:p>
      <w:pPr>
        <w:widowControl/>
        <w:ind w:firstLine="643"/>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教学中心舞台灯光、音箱、发言、中央控制系统采购项目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 FJKZB-609012024</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2.项目名称：教学中心舞台灯光、音箱、发言、中央控制系统采购项目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2"/>
        <w:rPr>
          <w:b/>
          <w:bCs/>
        </w:rPr>
      </w:pPr>
      <w:r>
        <w:rPr>
          <w:rFonts w:hint="eastAsia"/>
          <w:b/>
          <w:bCs/>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08</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10</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网上竞价截止时间：2024年</w:t>
      </w:r>
      <w:r>
        <w:rPr>
          <w:rFonts w:hint="eastAsia" w:ascii="宋体" w:hAnsi="宋体" w:cs="宋体"/>
          <w:kern w:val="0"/>
          <w:sz w:val="24"/>
          <w:highlight w:val="none"/>
          <w:lang w:val="en-US" w:eastAsia="zh-CN"/>
        </w:rPr>
        <w:t>02</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9"/>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2"/>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2"/>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2"/>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2"/>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2"/>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2"/>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2"/>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4640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系人及电话：赵警官、0591-23506031</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田雪丽、欧文浩、黄姝琳</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5"/>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ind w:firstLine="643"/>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20"/>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0"/>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5"/>
          <w:rFonts w:ascii="宋体" w:hAnsi="宋体" w:cs="宋体"/>
          <w:color w:val="auto"/>
          <w:sz w:val="24"/>
        </w:rPr>
        <w:t>http://121.42.9.114:8083/</w:t>
      </w:r>
      <w:r>
        <w:rPr>
          <w:rStyle w:val="25"/>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rStyle w:val="25"/>
          <w:rFonts w:ascii="宋体" w:hAnsi="宋体" w:cs="宋体"/>
          <w:color w:val="auto"/>
          <w:sz w:val="24"/>
          <w:highlight w:val="none"/>
        </w:rPr>
        <w:fldChar w:fldCharType="begin"/>
      </w:r>
      <w:r>
        <w:rPr>
          <w:rStyle w:val="25"/>
          <w:rFonts w:ascii="宋体" w:hAnsi="宋体" w:cs="宋体"/>
          <w:color w:val="auto"/>
          <w:sz w:val="24"/>
          <w:highlight w:val="none"/>
        </w:rPr>
        <w:instrText xml:space="preserve"> HYPERLINK "https://www.jiankunzx.com/yewuliucheng/1503.html" </w:instrText>
      </w:r>
      <w:r>
        <w:rPr>
          <w:rStyle w:val="25"/>
          <w:rFonts w:ascii="宋体" w:hAnsi="宋体" w:cs="宋体"/>
          <w:color w:val="auto"/>
          <w:sz w:val="24"/>
          <w:highlight w:val="none"/>
        </w:rPr>
        <w:fldChar w:fldCharType="separate"/>
      </w:r>
      <w:r>
        <w:rPr>
          <w:rStyle w:val="25"/>
          <w:rFonts w:ascii="宋体" w:hAnsi="宋体" w:cs="宋体"/>
          <w:color w:val="auto"/>
          <w:sz w:val="24"/>
          <w:highlight w:val="none"/>
        </w:rPr>
        <w:t>https://www.jiankunzx.com/yewuliucheng/1503.html</w:t>
      </w:r>
      <w:r>
        <w:rPr>
          <w:rStyle w:val="25"/>
          <w:rFonts w:ascii="宋体" w:hAnsi="宋体" w:cs="宋体"/>
          <w:color w:val="auto"/>
          <w:sz w:val="24"/>
          <w:highlight w:val="none"/>
        </w:rPr>
        <w:fldChar w:fldCharType="end"/>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2"/>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2"/>
      </w:pPr>
      <w:r>
        <w:rPr>
          <w:rFonts w:hint="eastAsia"/>
        </w:rPr>
        <w:t>4.有下列情形之一的，</w:t>
      </w:r>
      <w:r>
        <w:rPr>
          <w:rStyle w:val="24"/>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6"/>
        <w:spacing w:before="75" w:beforeAutospacing="0" w:after="75" w:afterAutospacing="0" w:line="360" w:lineRule="auto"/>
        <w:ind w:firstLine="482"/>
        <w:rPr>
          <w:rStyle w:val="30"/>
          <w:rFonts w:ascii="Calibri" w:hAnsi="Calibri" w:cs="Times New Roman"/>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ind w:firstLine="640"/>
        <w:jc w:val="center"/>
        <w:rPr>
          <w:rFonts w:ascii="宋体" w:hAnsi="宋体" w:cs="宋体"/>
          <w:b/>
          <w:kern w:val="0"/>
          <w:sz w:val="32"/>
          <w:szCs w:val="32"/>
        </w:rPr>
      </w:pPr>
    </w:p>
    <w:p>
      <w:pPr>
        <w:pStyle w:val="6"/>
        <w:spacing w:line="360" w:lineRule="auto"/>
      </w:pPr>
    </w:p>
    <w:p>
      <w:pPr>
        <w:spacing w:line="360" w:lineRule="auto"/>
        <w:ind w:firstLine="640"/>
        <w:rPr>
          <w:rFonts w:ascii="宋体" w:hAnsi="宋体" w:cs="宋体"/>
          <w:b/>
          <w:kern w:val="0"/>
          <w:sz w:val="32"/>
          <w:szCs w:val="32"/>
        </w:rPr>
      </w:pPr>
    </w:p>
    <w:p>
      <w:pPr>
        <w:spacing w:line="360" w:lineRule="auto"/>
        <w:ind w:firstLine="643"/>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ind w:firstLine="643"/>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9317661"/>
      <w:bookmarkStart w:id="2" w:name="_Toc358016816"/>
      <w:bookmarkStart w:id="3" w:name="_Toc327948617"/>
      <w:bookmarkStart w:id="4" w:name="_Toc330567034"/>
      <w:bookmarkStart w:id="5" w:name="_Toc347060296"/>
      <w:bookmarkStart w:id="6" w:name="_Toc346300367"/>
      <w:r>
        <w:rPr>
          <w:rFonts w:hint="eastAsia" w:ascii="宋体" w:hAnsi="宋体" w:cs="宋体"/>
          <w:b/>
          <w:sz w:val="24"/>
        </w:rPr>
        <w:t>一、项目概述</w:t>
      </w:r>
      <w:bookmarkEnd w:id="1"/>
      <w:bookmarkEnd w:id="2"/>
    </w:p>
    <w:p>
      <w:pPr>
        <w:pStyle w:val="31"/>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cs="宋体"/>
                <w:bCs/>
                <w:sz w:val="24"/>
              </w:rPr>
              <w:t>教学中心舞台灯光、音箱、发言、中央控制系统</w:t>
            </w:r>
          </w:p>
        </w:tc>
        <w:tc>
          <w:tcPr>
            <w:tcW w:w="2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464030</w:t>
            </w:r>
          </w:p>
        </w:tc>
        <w:tc>
          <w:tcPr>
            <w:tcW w:w="1394"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464030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合计(大写)：人民币肆拾陆万肆仟零叁拾元</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w:t>
            </w:r>
            <w:r>
              <w:rPr>
                <w:rFonts w:hint="eastAsia" w:ascii="宋体" w:hAnsi="宋体" w:cs="新宋体"/>
                <w:kern w:val="0"/>
                <w:sz w:val="24"/>
              </w:rPr>
              <w:t xml:space="preserve"> 464030.00  </w:t>
            </w:r>
          </w:p>
        </w:tc>
      </w:tr>
    </w:tbl>
    <w:p>
      <w:pPr>
        <w:pStyle w:val="5"/>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5"/>
        <w:spacing w:beforeAutospacing="0" w:afterAutospacing="0" w:line="360" w:lineRule="auto"/>
        <w:ind w:firstLine="480" w:firstLineChars="200"/>
        <w:rPr>
          <w:rFonts w:cs="宋体"/>
          <w:b w:val="0"/>
          <w:bCs/>
          <w:sz w:val="24"/>
        </w:rPr>
      </w:pPr>
      <w:r>
        <w:rPr>
          <w:rFonts w:hint="eastAsia" w:cs="宋体"/>
          <w:b w:val="0"/>
          <w:bCs/>
          <w:sz w:val="24"/>
        </w:rPr>
        <w:t>3.本项目为教学中心舞台灯光、音箱、发言、中央控制系统采购项目，预算金额464030元。要求供应商根据本网上竞价文件提出的技术要求对所需货物及技术服务等进行报价。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1"/>
        <w:tblW w:w="4996" w:type="pct"/>
        <w:tblInd w:w="0" w:type="dxa"/>
        <w:tblLayout w:type="fixed"/>
        <w:tblCellMar>
          <w:top w:w="0" w:type="dxa"/>
          <w:left w:w="108" w:type="dxa"/>
          <w:bottom w:w="0" w:type="dxa"/>
          <w:right w:w="108" w:type="dxa"/>
        </w:tblCellMar>
      </w:tblPr>
      <w:tblGrid>
        <w:gridCol w:w="892"/>
        <w:gridCol w:w="1218"/>
        <w:gridCol w:w="4798"/>
        <w:gridCol w:w="768"/>
        <w:gridCol w:w="785"/>
        <w:gridCol w:w="820"/>
      </w:tblGrid>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货物名称</w:t>
            </w:r>
          </w:p>
        </w:tc>
        <w:tc>
          <w:tcPr>
            <w:tcW w:w="2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技术规格及描述</w:t>
            </w:r>
            <w:r>
              <w:rPr>
                <w:rFonts w:hint="eastAsia" w:ascii="宋体" w:hAnsi="宋体" w:cs="宋体"/>
                <w:b/>
                <w:color w:val="000000"/>
                <w:kern w:val="0"/>
                <w:sz w:val="24"/>
                <w:lang w:bidi="ar"/>
              </w:rPr>
              <w:t>（除下列注明“≥、≤”等尺寸范围的，其他涉及的固定数值均允许偏离±3%）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数量</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单位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b/>
                <w:bCs/>
                <w:color w:val="000000"/>
                <w:sz w:val="24"/>
              </w:rPr>
            </w:pPr>
            <w:r>
              <w:rPr>
                <w:rFonts w:hint="eastAsia" w:ascii="宋体" w:hAnsi="宋体" w:cs="宋体"/>
                <w:b/>
                <w:bCs/>
                <w:color w:val="000000"/>
                <w:kern w:val="0"/>
                <w:sz w:val="24"/>
                <w:lang w:bidi="ar"/>
              </w:rPr>
              <w:t>备注</w:t>
            </w:r>
          </w:p>
        </w:tc>
      </w:tr>
      <w:tr>
        <w:tblPrEx>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一、音箱扩声系统</w:t>
            </w: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左右线阵列曲面扬声器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（1）频响：58Hz~18KHz(±3dB)；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（2）低音：≥2*8"/200W*2,高音：≥34mm*2/30W*2；</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（3）功率：≥460W(RMS)；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（4）阻抗：≥16Ω；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（5）灵敏度：≥98dB；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（6）扩散角：≥120°Hor x 9°Ver；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（7）连续声压级：≥124dB；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（8）最大声压级：≥130dB。</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线阵列次低音扬声器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（1）规格：不小于单18"曲线阵列低超频音箱；</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（2）频响：33Hz-200Hz(±3dB)；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（3）额定功率（AES）：≥1500W/4Ω；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（4）灵敏度：≥103dB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（5）最大声压级( 平均/ 峰值)：≥131dB/≥135dB。</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线阵列扬声器田字吊架</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线阵配套</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葫芦吊架</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长度不少于8米、荷载不少于1吨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左右线阵列功率放大器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（1）频响：20Hz～20KHz(+0/-0、1dB)；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（2）立体声输出：≥2×850W/8Ω，≥2×1700W/4Ω；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（3）信噪比：≥105dB；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（4）转换速率：≥60v/us；</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（5）谐波失真：≤ 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（6）阻尼系数：≥550：1；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（7）总谐波失真度{THD}：≤0.01%Rated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（8）输入阻抗：≤20KΩ(平衡）/≤10KΩ（不平衡）；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（9）输入灵敏度：0.775V/1V/1.5V；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（10）输入抑制比：≤-75dB,分离度：≤-70dB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线阵列次低功率放大器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（1）频响：20Hz～20KHz(+0/-0、1dB)；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（2）立体声输出：≥2×1050W/8Ω，≥2×2100W/4Ω；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（3）信噪比：&gt;105dB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（4）转换速率：60v/us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（5）谐波失真：&lt; 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（6）阻尼系数：550：1</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（7）总谐波失真度{THD}：≤0.01%Rated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（8）输入阻抗：20KΩ(平衡）/10KΩ（不平衡）；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（9）输入灵敏度：0.775V/1V/1.5V；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（10）输入抑制比：≤-75dB,分离度：≤-70dB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返听全频扬声器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（1）频响：60Hz~20KHz(±3dB)；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（2）低音：≥12”，高音：≥44mm*1；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（3）功率：≥450W(RMS)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（4）阻抗：≤8Ω</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（5）灵敏度：≥99dB；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（6）指向性：≥90°Hor×≥60°Ver；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（7）连续声压级：≥124dB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（8）最大声压级：≥125dB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返听功率放大器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（1）频响：20Hz～20KHz(+0/-0、1dB)；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（2）立体声输出：≥2×650W/8Ω，≥2×1300W/4Ω；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（3）信噪比：&gt;105dB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（4）转换速率：60v/us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（5）谐波失真：&lt; 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（6）阻尼系数：≥500：1</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（7）总谐波失真度{THD}：≤0.01%Rated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（8）输入阻抗：≤20KΩ(平衡）/≤10KΩ（不平衡）；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（9）输入灵敏度：0.775V/1V/1.5V；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（10）输入抑制比：≤-75dB,分离度：≤-70dB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台唇全频扬声器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（1）频响：60Hz~20KHz(±3dB)；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（2）低音：≥12”，高音：44mm*1；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（3）功率：≥450W(RMS)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（4）阻抗：≤8Ω</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（5）灵敏度：≥99dB；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（6）指向性：≥90°Hor×≥60°Ver；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（7）连续声压级：≥124dB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（8）最大声压级：≥125dB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台唇功率放大器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（1）频响：20Hz～20KHz(+0/-0、1dB)；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（2）立体声输出：≥2×650W/8Ω，≥2×1300W/4Ω；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（3）信噪比：≥105dB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（4）转换速率：≥60v/us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（5）谐波失真：≤0.01%Rated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（6）阻尼系数：≥500：1</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（7）总谐波失真度{THD}：≤0.01%Rated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（8）输入阻抗：≤20KΩ(平衡）/≤10KΩ（不平衡）；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（9）输入灵敏度：0.775V/1V/1.5V；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（10）输入抑制比：≤-75dB,分离度：≤-70dB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辅助全频扬声器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（1）频响：60Hz~20KHz(±3dB)；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（2）低音：≥12”，高音：≥44mm*1；</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（3）功率：≥450W(RMS)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（4）阻抗：≤8Ω</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（5）灵敏度：≥99dB；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（6）指向性：≥90°Hor×≥60°Ver；</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（7）连续声压级：≥124dB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（8）最大声压级：≥125dB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音箱支架</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hint="eastAsia" w:ascii="宋体" w:hAnsi="宋体" w:eastAsia="宋体" w:cs="宋体"/>
                <w:color w:val="000000"/>
                <w:sz w:val="24"/>
                <w:lang w:eastAsia="zh-CN"/>
              </w:rPr>
            </w:pPr>
            <w:r>
              <w:rPr>
                <w:rFonts w:hint="eastAsia" w:ascii="宋体" w:hAnsi="宋体" w:cs="宋体"/>
                <w:color w:val="000000"/>
                <w:sz w:val="24"/>
              </w:rPr>
              <w:t>需满足音箱要求</w:t>
            </w:r>
            <w:r>
              <w:rPr>
                <w:rFonts w:hint="eastAsia" w:ascii="宋体" w:hAnsi="宋体" w:cs="宋体"/>
                <w:color w:val="000000"/>
                <w:sz w:val="24"/>
                <w:lang w:eastAsia="zh-CN"/>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辅助功率放大器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（1）频响：20Hz～20KHz(+0/-0、1dB)；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（2）立体声输出：≥2×650W/8Ω，≥2×1300W/4Ω；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（3）信噪比：≥105dB</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（4）转换速率：≥60v/us</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（5）谐波失真：≤ 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（6）阻尼系数：≥500：1</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（7）总谐波失真度{THD}：≤0.01%Rated Power@8Ω 1KHZ；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（8）输入阻抗：≤20KΩ(平衡）/≤10KΩ（不平衡）；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（9）输入灵敏度：0.775V/1V/1.5V；</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（10）输入抑制比：≤-75dB,分离度：≤-70dB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调音台</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（1）≥24路输入通道结构，≥20路平衡式话筒输入及≥2路立体声输入, ≥6组母线（≥2组立体声+≥4编组）输出，≥6组AUX辅助输出</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（2）输入通道具备≥3段EQ，中频EQ具备扫频功能；</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 xml:space="preserve">（3）内置不少于100种模式DSP数字效果器，显示屏数字显示效果种类，直观方便；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（4）不少于6组3色电平柱，精准显示输出信号电平的大小；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（5）直滑电位器推子不少于100mm行程</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音频处理接口机</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（1）24bit/48KHz取样频率，DSP音频处理，≥16路平衡/线路输入+≥16路平衡/线路输出，内置自动混音台，包括混音和自动混音功能，具备反馈消除模块；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输入每通道：前级放大、信号发生器、扩展器、压缩器、≥5段参量均衡、反相；输出每通道：≥31段图示均衡、延时器、分频器、限幅器、反相；每通道可独立设置中文名称；输入相位开关、静音开关、幻象供电开关；每通道输出静音开关，相位开关；（3）可编辑预置模式，新建、删除、修改，一键初始化，预置模式可存储至电脑及一键恢复；支持不少于8-100组场景预设功能</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二通道无线话筒接收机</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2"/>
              </w:numPr>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通道数：≥2通道；</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（2）工作有效距离：≥100米；</w:t>
            </w:r>
          </w:p>
          <w:p>
            <w:pPr>
              <w:widowControl/>
              <w:numPr>
                <w:ilvl w:val="-1"/>
                <w:numId w:val="0"/>
              </w:numPr>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w:t>
            </w:r>
            <w:r>
              <w:rPr>
                <w:rFonts w:hint="eastAsia" w:ascii="宋体" w:hAnsi="宋体" w:cs="宋体"/>
                <w:color w:val="000000"/>
                <w:kern w:val="0"/>
                <w:sz w:val="24"/>
                <w:lang w:val="en-US" w:eastAsia="zh-CN" w:bidi="ar"/>
              </w:rPr>
              <w:t>3</w:t>
            </w:r>
            <w:r>
              <w:rPr>
                <w:rFonts w:hint="eastAsia" w:ascii="宋体" w:hAnsi="宋体" w:cs="宋体"/>
                <w:color w:val="000000"/>
                <w:kern w:val="0"/>
                <w:sz w:val="24"/>
                <w:lang w:bidi="ar"/>
              </w:rPr>
              <w:t>）综合频率响应：45HZ-18KHz（±3dB）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无线手持式麦克风</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（1）与主机完美对接；</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（2）有效工作时间长达不少于10小时</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无线头戴式麦克风</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（1）电容式心型指向性拾音头；</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（2）频率响应20-20KHz；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（3）与主机完美对接</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八通道天线分配放大器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（1）天线输入接口：≥2路BNC座；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（2）天线输出接口：≥双4路BNC座；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（3）电源供电座：≥4路(DC12V/1A)接口；</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（4）频率范围:400-1000MHz；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（5）RF输出增益:1dB±1dB</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壁挂式指向性天线</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（1）一体化设计，由主机供电，无需外置供电；</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（2）具有TNC接头，用于连接主机；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（3）多极化天线（多角度），具有良好的增益和接收距离；</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（4）天线输出接口：≥1路BNC座；</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（5）频率范围:400--1000MHZ</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电源时序器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（1）≥12路供电输出，每路输出AC220V（16A）采用万能插座，适用各种类型插头；（2）可连接中控，由中控系统控制本机的功能模式调用。</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二、发言系统</w:t>
            </w:r>
          </w:p>
        </w:tc>
      </w:tr>
      <w:tr>
        <w:tblPrEx>
          <w:tblCellMar>
            <w:top w:w="0" w:type="dxa"/>
            <w:left w:w="108" w:type="dxa"/>
            <w:bottom w:w="0" w:type="dxa"/>
            <w:right w:w="108" w:type="dxa"/>
          </w:tblCellMar>
        </w:tblPrEx>
        <w:trPr>
          <w:trHeight w:val="23" w:hRule="atLeast"/>
        </w:trPr>
        <w:tc>
          <w:tcPr>
            <w:tcW w:w="480" w:type="pct"/>
            <w:vMerge w:val="restart"/>
            <w:tcBorders>
              <w:top w:val="single" w:color="000000" w:sz="4" w:space="0"/>
              <w:left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发言系统主机</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spacing w:line="360" w:lineRule="auto"/>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支持全数字有线单元和全数字5G WIFI无线单元同时使用，发言系统主机统一管理调度；</w:t>
            </w:r>
          </w:p>
          <w:p>
            <w:pPr>
              <w:widowControl/>
              <w:numPr>
                <w:ilvl w:val="-1"/>
                <w:numId w:val="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（2）高性能DSP音频处理，具备AGC自动音量增益控制、AFC自动反馈抑制器、PEQ参量均衡；支持≥10段参量均衡，≥31段图示均衡；</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（3）主机前面板具备≥1路usb录音口，用于会议录音；</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（4）双机热备份：支持主控机与备份机热备份模式</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（5）支持≥八路手拉手连接会议单元，支持≥四组环形连接会议单元；</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（6）主机背板具备≥3路外部音频输入接口，可外接各种音源设备；</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（7）主机背板具备≥1路音频输出接口；</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（8）≥2路RJ45接口，具备数字音频及控制信号级联功能，可远距离连接多个会议室的会议主机；</w:t>
            </w:r>
          </w:p>
          <w:p>
            <w:pPr>
              <w:widowControl/>
              <w:spacing w:line="360" w:lineRule="auto"/>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（9）≥1路角色分离接口,自动识别系统中发言人的角色</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发言主席单元</w:t>
            </w:r>
            <w:r>
              <w:rPr>
                <w:rFonts w:hint="eastAsia" w:ascii="宋体" w:hAnsi="宋体" w:cs="宋体"/>
                <w:color w:val="000000"/>
                <w:kern w:val="0"/>
                <w:sz w:val="24"/>
                <w:lang w:bidi="ar"/>
              </w:rPr>
              <w:br w:type="textWrapping"/>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（1）单元采用5G WIFI无线音频传输技术,支持WAP /WAP2无线安全技术，采用128位AES加密技术，严格的数字化保护</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（2）单元具备≥2.4寸显示屏，采用COF全贴合工艺，防尘防水</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发言代表单元</w:t>
            </w:r>
            <w:r>
              <w:rPr>
                <w:rFonts w:hint="eastAsia" w:ascii="宋体" w:hAnsi="宋体" w:cs="宋体"/>
                <w:color w:val="000000"/>
                <w:kern w:val="0"/>
                <w:sz w:val="24"/>
                <w:lang w:bidi="ar"/>
              </w:rPr>
              <w:br w:type="textWrapping"/>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（1）单元采用5G WIFI无线音频传输技术,支持WAP /WAP2无线安全技术，采用128位AES加密技术，严格的数字化保护</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（2）单元具备≥2.4寸显示屏，采用COF全贴合工艺，防尘防水</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充电箱</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（1）支持位数：≥工业级20口USB口，大功率电源供电、智能快充；</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（2）电路保护：过流、过压、漏电、短路、防止连接设备烧坏损坏等多重保护设计</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加密无线接入点</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（1）专用5G WIFI 无线接入节点，用于解决无线发言会议单元与会议系统主机之间的通讯；</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（2）典型覆盖范围半径≥30m；</w:t>
            </w:r>
          </w:p>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（3）128位数字加密技术，具有WAP2安全连接， MAC地址过滤，隐藏SSID安全保障，可防止窃听和未经授权的访问；</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三、舞台灯光系统</w:t>
            </w: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1024电脑灯控制台</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（1）最大控制不少于96台电脑灯或不少于96路调光；</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（2）使用珍珠灯库（R20格式灯库），且控台上可自行编写灯库；</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（3）内置图形轨迹发生器，有135个内置图形，方便用户对电脑灯进行图形轨迹控制，如画圆、螺旋、彩虹、追逐等多种效果；</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（4）每个场景可保存图形数量不少于5个；同时可运行图形数量不少于10个；</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（5）可储存不少于60个素材</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信号放大器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4"/>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信号输入，≥4路/≥8路经独立电气隔离的信号分配输出；</w:t>
            </w:r>
          </w:p>
          <w:p>
            <w:pPr>
              <w:widowControl/>
              <w:numPr>
                <w:ilvl w:val="0"/>
                <w:numId w:val="4"/>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数字信号：DMX512；</w:t>
            </w:r>
          </w:p>
          <w:p>
            <w:pPr>
              <w:widowControl/>
              <w:numPr>
                <w:ilvl w:val="0"/>
                <w:numId w:val="4"/>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接口类型：RS-485以及采用RS-485接口传输的各种数字信号</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电源直通箱</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额定功率：ZT6000（6路X6KW）、ZT3000（12路X4KW），可适于任何负载，过载与短路双重高分断空气开关，A.B.C三相工作指示灯设两脚和三脚万能备用插座方便使用</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4眼COB帕灯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面光灯杆</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（1）功率：≥200W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（2）光源：≥4颗50W COB；</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 xml:space="preserve">（3）色温：≥2颗暖白3200K, ≥2颗冷白5600K； </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（4）控制模式：DMX512 , 主从模式</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LED三基色会议灯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一道灯吊杆</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（1）额定功率：≥120W；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（2）光源功率：≥0.5W；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（3）灯珠数量：≥720颗；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（4）光源寿命：≥50000小时；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（5）光 通 量：≥3200K标准光通量55lm、≥5600K标准光通量60lm；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（6）光    效：≥3200K标准光效112 lm/W、≥5600K标准光效125 lm/W；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（7）色    温：3200K-5600K色温之间段任意色温调节，恒定在120瓦功率输出；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（8）显色指数：Ra≥97；</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（9）驱动方式：恒流驱动；</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（10）调    光：0~100%线性电子调光（16bit无闪烁调光）；</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（11）频    闪：1~30次/秒；</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（12）光源类型：泛光型；</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（13）控制方式：标准DMX512信号，手动调光、频闪，主从模式同步；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（14）控制模式：2CH/4CH/7CH三种通道模式可选</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54颗LED帕灯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一道灯吊杆</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（1）功率: ≥165W；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 54×3W LED(R12G18B18W6)/平均寿命：≥50000H；</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（3）色温校正：3200K～7200K线性调节；（4）混色：RGBW(红绿蓝白)线性混色，1670万种颜色（0-100%饱和度可调），内置宏功能；</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（5）控制模式：多种声控、DMX512、内置程序自走、主从联机模式；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（6）通道：8通道</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LED三基色会议灯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二道灯吊杆</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（1）额定功率：≥120W；</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（2）光源功率：≥0.5W；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（3）灯珠数量：≥720颗；</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（4）光源寿命：≥50000小时；</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（5）光 通 量：≥3200K标准光通量55lm、≥5600K标准光通量60lm；</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（6）光    效：≥3200K标准光效112 lm/W、≥5600K标准光效125 lm/W；</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（7）控制方式：标准DMX512信号，手动调光、频闪，主从模式同步；</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（8）控制模式：2CH/4CH/7CH三种通道模式可选</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54颗LED帕灯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二道灯杆吊装</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（1）功率: ≥165W；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 54×3W LED(R12G18B18W6)/平均寿命：≥50000H；</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（3）控制模式：多种声控、DMX512、内置程序自走、主从联机模式；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（4）通道：≥8通道</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370摇头光束灯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三道灯杆吊装</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（1）频率:50Hz-60Hz；</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（2）总功率: ≥375W；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（3）保险丝: ≥7A；</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（4）灯泡功率：≥250W；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（5）色温：≥8500K；</w:t>
            </w:r>
          </w:p>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（6）静态图案：≥7个固定图+白光+≥6个玻璃图案；</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（7）控制信号：国际标准 DMX512</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54颗LED帕灯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三道灯杆吊装</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（1）功率: ≥165W；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 54×3W LED(R12G18B18W6)/平均寿命：≥50000H；</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（3）控制模式：多种声控、DMX512、内置程序自走、主从联机模式；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（4）通道：≥8通道</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54颗LED帕灯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右侧灯吊杆</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0"/>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（1）功率: ≥165W；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 54×3W LED(R12G18B18W6)/平均寿命：≥50000H；</w:t>
            </w:r>
          </w:p>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（3）控制模式：多种声控、DMX512、内置程序自走、主从联机模式；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（4）通道：≥8通道</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54颗LED帕灯</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左侧灯吊杆</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（1）功率: ≥165W；</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（2）光源：≥ 54×3W LED(R12G18B18W6)/平均寿命：≥50000H；</w:t>
            </w:r>
          </w:p>
          <w:p>
            <w:pPr>
              <w:widowControl/>
              <w:numPr>
                <w:ilvl w:val="0"/>
                <w:numId w:val="0"/>
              </w:numPr>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（3）控制模式：多种声控、DMX512、内置程序自走、主从联机模式；</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（4）通道：≥8通道</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双雾效果烟机</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放舞台地面</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5"/>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限流保险 ≥5A/250V ；</w:t>
            </w:r>
          </w:p>
          <w:p>
            <w:pPr>
              <w:widowControl/>
              <w:numPr>
                <w:ilvl w:val="0"/>
                <w:numId w:val="5"/>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功率≥ 500W ；</w:t>
            </w:r>
          </w:p>
          <w:p>
            <w:pPr>
              <w:widowControl/>
              <w:numPr>
                <w:ilvl w:val="0"/>
                <w:numId w:val="5"/>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预热时间 ≤0s ；</w:t>
            </w:r>
          </w:p>
          <w:p>
            <w:pPr>
              <w:widowControl/>
              <w:numPr>
                <w:ilvl w:val="0"/>
                <w:numId w:val="5"/>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烟量输出 ≥3000cuft/min ；</w:t>
            </w:r>
          </w:p>
          <w:p>
            <w:pPr>
              <w:widowControl/>
              <w:numPr>
                <w:ilvl w:val="0"/>
                <w:numId w:val="5"/>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耗油量 ≤20h/L ；</w:t>
            </w:r>
          </w:p>
          <w:p>
            <w:pPr>
              <w:widowControl/>
              <w:numPr>
                <w:ilvl w:val="0"/>
                <w:numId w:val="5"/>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最大覆盖面积</w:t>
            </w:r>
            <w:r>
              <w:rPr>
                <w:rFonts w:ascii="宋体" w:hAnsi="宋体" w:cs="宋体"/>
                <w:color w:val="000000"/>
                <w:kern w:val="0"/>
                <w:sz w:val="24"/>
                <w:lang w:bidi="ar"/>
              </w:rPr>
              <w:t xml:space="preserve"> </w:t>
            </w:r>
            <w:r>
              <w:rPr>
                <w:rFonts w:hint="eastAsia" w:ascii="宋体" w:hAnsi="宋体" w:cs="宋体"/>
                <w:color w:val="000000"/>
                <w:kern w:val="0"/>
                <w:sz w:val="24"/>
                <w:lang w:bidi="ar"/>
              </w:rPr>
              <w:t>≥</w:t>
            </w:r>
            <w:r>
              <w:rPr>
                <w:rFonts w:ascii="宋体" w:hAnsi="宋体" w:cs="宋体"/>
                <w:color w:val="000000"/>
                <w:kern w:val="0"/>
                <w:sz w:val="24"/>
                <w:lang w:bidi="ar"/>
              </w:rPr>
              <w:t>200㎡（</w:t>
            </w:r>
            <w:r>
              <w:rPr>
                <w:rFonts w:hint="eastAsia" w:ascii="宋体" w:hAnsi="宋体" w:cs="宋体"/>
                <w:color w:val="000000"/>
                <w:kern w:val="0"/>
                <w:sz w:val="24"/>
                <w:lang w:bidi="ar"/>
              </w:rPr>
              <w:t>≤</w:t>
            </w:r>
            <w:r>
              <w:rPr>
                <w:rFonts w:ascii="宋体" w:hAnsi="宋体" w:cs="宋体"/>
                <w:color w:val="000000"/>
                <w:kern w:val="0"/>
                <w:sz w:val="24"/>
                <w:lang w:bidi="ar"/>
              </w:rPr>
              <w:t xml:space="preserve">5min弥漫） </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双雾烟机专用油</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 xml:space="preserve">规格：≥1L/桶 </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桶</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灯钩</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hint="eastAsia" w:ascii="宋体" w:hAnsi="宋体" w:eastAsia="宋体" w:cs="宋体"/>
                <w:color w:val="000000"/>
                <w:sz w:val="24"/>
                <w:lang w:eastAsia="zh-CN"/>
              </w:rPr>
            </w:pPr>
            <w:r>
              <w:rPr>
                <w:rFonts w:hint="eastAsia" w:ascii="宋体" w:hAnsi="宋体" w:cs="宋体"/>
                <w:color w:val="000000"/>
                <w:sz w:val="24"/>
              </w:rPr>
              <w:t>满足现场灯具安装</w:t>
            </w:r>
            <w:r>
              <w:rPr>
                <w:rFonts w:hint="eastAsia" w:ascii="宋体" w:hAnsi="宋体" w:cs="宋体"/>
                <w:color w:val="000000"/>
                <w:sz w:val="24"/>
                <w:lang w:eastAsia="zh-CN"/>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只</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保险绳</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hint="eastAsia" w:ascii="宋体" w:hAnsi="宋体" w:eastAsia="宋体" w:cs="宋体"/>
                <w:color w:val="000000"/>
                <w:sz w:val="24"/>
                <w:lang w:eastAsia="zh-CN"/>
              </w:rPr>
            </w:pPr>
            <w:r>
              <w:rPr>
                <w:rFonts w:hint="eastAsia" w:ascii="宋体" w:hAnsi="宋体" w:cs="宋体"/>
                <w:color w:val="000000"/>
                <w:sz w:val="24"/>
              </w:rPr>
              <w:t>满足现场灯具安装</w:t>
            </w:r>
            <w:r>
              <w:rPr>
                <w:rFonts w:hint="eastAsia" w:ascii="宋体" w:hAnsi="宋体" w:cs="宋体"/>
                <w:color w:val="000000"/>
                <w:sz w:val="24"/>
                <w:lang w:eastAsia="zh-CN"/>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97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四、中控系统</w:t>
            </w: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中控主机</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6"/>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采用≥32位Cortex-A9 8核ARM架构微处理器，处理速度高达≥1.5GHz;•内置≥512M DDR3 SDRAM; ≥8G EMMC FLASH的存储器；</w:t>
            </w:r>
          </w:p>
          <w:p>
            <w:pPr>
              <w:widowControl/>
              <w:numPr>
                <w:ilvl w:val="0"/>
                <w:numId w:val="6"/>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10路可编程RS-232接口，其中≥8路串口为公头，≥2路串口为母头，全双向通讯;≥4路可编程RS-422/485端口,可支持承载红外远传功能,传输距离高达≥1000米,方便远程控制红外设备；≥8路独立可编程红外发射接口，内嵌式智能变频式红外学习功能，覆盖所有频率的红外代码；≥8路自定义数字I/0控制口，可任意设置触发模式；≥4路弱电继电器24V/1A控制接口；</w:t>
            </w:r>
          </w:p>
          <w:p>
            <w:pPr>
              <w:widowControl/>
              <w:numPr>
                <w:ilvl w:val="0"/>
                <w:numId w:val="6"/>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全面支持第三方设备及控制协议，支持用户自定义编程设置多种控制协议和代码；支持多代码的控制，即一键联动发多种代码（IR红外、RS-485代码、RS-232代码）</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中控软件与编程</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lang w:bidi="ar"/>
              </w:rPr>
              <w:t>需满足控制场内所有设备，含第三方建设系统（与第三方建设的系统对接由</w:t>
            </w:r>
            <w:r>
              <w:rPr>
                <w:rFonts w:hint="eastAsia" w:ascii="宋体" w:hAnsi="宋体" w:cs="宋体"/>
                <w:color w:val="000000"/>
                <w:kern w:val="0"/>
                <w:sz w:val="24"/>
                <w:lang w:eastAsia="zh-CN" w:bidi="ar"/>
              </w:rPr>
              <w:t>成交供应商</w:t>
            </w:r>
            <w:r>
              <w:rPr>
                <w:rFonts w:hint="eastAsia" w:ascii="宋体" w:hAnsi="宋体" w:cs="宋体"/>
                <w:color w:val="000000"/>
                <w:kern w:val="0"/>
                <w:sz w:val="24"/>
                <w:lang w:bidi="ar"/>
              </w:rPr>
              <w:t>自行负责）</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超高清HDMI切换器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7"/>
              </w:numPr>
              <w:spacing w:line="360" w:lineRule="auto"/>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标准机架设计，≥1U高度；</w:t>
            </w:r>
          </w:p>
          <w:p>
            <w:pPr>
              <w:widowControl/>
              <w:numPr>
                <w:ilvl w:val="0"/>
                <w:numId w:val="7"/>
              </w:numPr>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≥8路HDMI信号输入，≥8路HDMI信号输出，输入输出均支持HDMI1.4a协议，最高支持1080P@120Hz分辨率及以下分辨率输入输出</w:t>
            </w:r>
            <w:r>
              <w:rPr>
                <w:rFonts w:hint="eastAsia" w:ascii="宋体" w:hAnsi="宋体" w:cs="宋体"/>
                <w:color w:val="000000"/>
                <w:kern w:val="0"/>
                <w:sz w:val="24"/>
                <w:lang w:eastAsia="zh-CN" w:bidi="ar"/>
              </w:rPr>
              <w:t>。</w:t>
            </w:r>
            <w:r>
              <w:rPr>
                <w:rFonts w:hint="eastAsia" w:ascii="宋体" w:hAnsi="宋体" w:cs="宋体"/>
                <w:color w:val="000000"/>
                <w:kern w:val="0"/>
                <w:sz w:val="24"/>
                <w:lang w:bidi="ar"/>
              </w:rPr>
              <w:t xml:space="preserve">                                                                                                                                                                                                                                                                                                                                                                                                                                                                                                                                                                                                                                                                                                                                                                                                                                                                                                                                                                                                                                                                                                                                                                                                                                                                                                                                                                                                                                                                                                                                                                                                                                                                                                                                                                                                                                                                                                                                                                                                                                                                                                                                                                                                                                                                                                                                                                                                                                                                                                                                                                                                                                                                                                                                                                                                                                                                                                                                                                                                                                                                                                                                                                                                                                                                                                                                                                                                                                                                                                                                                                                                                                                                                                                                                                                                                                                                                                                                                                                                                                                                                                                                                                                                                </w:t>
            </w:r>
            <w:r>
              <w:rPr>
                <w:rFonts w:hint="eastAsia" w:ascii="宋体" w:hAnsi="宋体" w:cs="宋体"/>
                <w:color w:val="000000"/>
                <w:kern w:val="0"/>
                <w:sz w:val="24"/>
                <w:lang w:bidi="ar"/>
              </w:rPr>
              <w:t xml:space="preserve">                                                                                                                                                                                                                                                                                                                                                                                                                                                                                                                                                                                                                                                                                                                                                                                                                                                                                                                                                                                                                                                                                                                                                                                                                                                                                                                                                                                                                                                                                                                                                                                                                                                                                                                                                                                                                                                                                                                                                                                                                                                                                                                                                                                              </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中控无线触摸屏</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8"/>
              </w:numPr>
              <w:spacing w:line="360" w:lineRule="auto"/>
              <w:rPr>
                <w:rFonts w:hint="eastAsia" w:ascii="宋体" w:hAnsi="宋体" w:cs="宋体"/>
                <w:color w:val="000000"/>
                <w:sz w:val="24"/>
              </w:rPr>
            </w:pPr>
            <w:r>
              <w:rPr>
                <w:rFonts w:hint="eastAsia" w:ascii="宋体" w:hAnsi="宋体" w:cs="宋体"/>
                <w:color w:val="000000"/>
                <w:sz w:val="24"/>
              </w:rPr>
              <w:t>鸿蒙或安卓操作系统；</w:t>
            </w:r>
          </w:p>
          <w:p>
            <w:pPr>
              <w:widowControl/>
              <w:numPr>
                <w:ilvl w:val="0"/>
                <w:numId w:val="8"/>
              </w:numPr>
              <w:spacing w:line="360" w:lineRule="auto"/>
              <w:rPr>
                <w:rFonts w:hint="eastAsia" w:ascii="宋体" w:hAnsi="宋体" w:cs="宋体"/>
                <w:color w:val="000000"/>
                <w:sz w:val="24"/>
              </w:rPr>
            </w:pPr>
            <w:r>
              <w:rPr>
                <w:rFonts w:hint="eastAsia" w:ascii="宋体" w:hAnsi="宋体" w:cs="宋体"/>
                <w:color w:val="000000"/>
                <w:sz w:val="24"/>
              </w:rPr>
              <w:t>屏幕尺寸不小于12.6英寸；</w:t>
            </w:r>
          </w:p>
          <w:p>
            <w:pPr>
              <w:widowControl/>
              <w:numPr>
                <w:ilvl w:val="-1"/>
                <w:numId w:val="0"/>
              </w:numPr>
              <w:spacing w:line="360" w:lineRule="auto"/>
              <w:rPr>
                <w:rFonts w:hint="eastAsia" w:ascii="宋体" w:hAnsi="宋体" w:eastAsia="宋体" w:cs="宋体"/>
                <w:color w:val="000000"/>
                <w:sz w:val="24"/>
                <w:lang w:eastAsia="zh-CN"/>
              </w:rPr>
            </w:pPr>
            <w:r>
              <w:rPr>
                <w:rFonts w:hint="eastAsia" w:ascii="宋体" w:hAnsi="宋体" w:cs="宋体"/>
                <w:color w:val="000000"/>
                <w:sz w:val="24"/>
              </w:rPr>
              <w:t>（3）运行内存不小于8G，存储不小于256G</w:t>
            </w:r>
            <w:r>
              <w:rPr>
                <w:rFonts w:hint="eastAsia" w:ascii="宋体" w:hAnsi="宋体" w:cs="宋体"/>
                <w:color w:val="000000"/>
                <w:sz w:val="24"/>
                <w:lang w:eastAsia="zh-CN"/>
              </w:rPr>
              <w:t>；</w:t>
            </w:r>
            <w:r>
              <w:rPr>
                <w:rFonts w:hint="eastAsia" w:ascii="宋体" w:hAnsi="宋体" w:cs="宋体"/>
                <w:color w:val="000000"/>
                <w:sz w:val="24"/>
              </w:rPr>
              <w:t>（4）</w:t>
            </w:r>
            <w:r>
              <w:rPr>
                <w:rFonts w:hint="eastAsia" w:ascii="宋体" w:hAnsi="宋体" w:cs="宋体"/>
                <w:color w:val="000000"/>
                <w:kern w:val="0"/>
                <w:sz w:val="24"/>
                <w:lang w:bidi="ar"/>
              </w:rPr>
              <w:t>需满足控制场内所有设备，含第三方建设系统（与第三方建设的系统对接由</w:t>
            </w:r>
            <w:r>
              <w:rPr>
                <w:rFonts w:hint="eastAsia" w:ascii="宋体" w:hAnsi="宋体" w:cs="宋体"/>
                <w:color w:val="000000"/>
                <w:kern w:val="0"/>
                <w:sz w:val="24"/>
                <w:lang w:eastAsia="zh-CN" w:bidi="ar"/>
              </w:rPr>
              <w:t>成交供应商</w:t>
            </w:r>
            <w:r>
              <w:rPr>
                <w:rFonts w:hint="eastAsia" w:ascii="宋体" w:hAnsi="宋体" w:cs="宋体"/>
                <w:color w:val="000000"/>
                <w:kern w:val="0"/>
                <w:sz w:val="24"/>
                <w:lang w:bidi="ar"/>
              </w:rPr>
              <w:t>自行负责）</w:t>
            </w:r>
            <w:r>
              <w:rPr>
                <w:rFonts w:hint="eastAsia" w:ascii="宋体" w:hAnsi="宋体" w:cs="宋体"/>
                <w:color w:val="000000"/>
                <w:kern w:val="0"/>
                <w:sz w:val="24"/>
                <w:lang w:eastAsia="zh-CN" w:bidi="ar"/>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无线路由器</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hint="eastAsia" w:ascii="宋体" w:hAnsi="宋体" w:eastAsia="宋体" w:cs="宋体"/>
                <w:color w:val="000000"/>
                <w:sz w:val="24"/>
                <w:lang w:eastAsia="zh-CN"/>
              </w:rPr>
            </w:pPr>
            <w:r>
              <w:rPr>
                <w:rFonts w:hint="eastAsia" w:ascii="宋体" w:hAnsi="宋体" w:cs="宋体"/>
                <w:color w:val="000000"/>
                <w:sz w:val="24"/>
              </w:rPr>
              <w:t>满足中控无线触摸屏与中控主机的通讯，数率不低于千兆</w:t>
            </w:r>
            <w:r>
              <w:rPr>
                <w:rFonts w:hint="eastAsia" w:ascii="宋体" w:hAnsi="宋体" w:cs="宋体"/>
                <w:color w:val="000000"/>
                <w:sz w:val="24"/>
                <w:lang w:eastAsia="zh-CN"/>
              </w:rPr>
              <w:t>。</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r>
        <w:tblPrEx>
          <w:tblCellMar>
            <w:top w:w="0" w:type="dxa"/>
            <w:left w:w="108" w:type="dxa"/>
            <w:bottom w:w="0" w:type="dxa"/>
            <w:right w:w="108" w:type="dxa"/>
          </w:tblCellMar>
        </w:tblPrEx>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b/>
                <w:bCs/>
                <w:color w:val="000000"/>
                <w:sz w:val="24"/>
              </w:rPr>
            </w:pPr>
            <w:r>
              <w:rPr>
                <w:rFonts w:hint="eastAsia" w:ascii="宋体" w:hAnsi="宋体" w:cs="宋体"/>
                <w:b/>
                <w:bCs/>
                <w:color w:val="000000"/>
                <w:kern w:val="0"/>
                <w:sz w:val="24"/>
                <w:lang w:bidi="ar"/>
              </w:rPr>
              <w:t>五、配套设备</w:t>
            </w: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智能配电柜</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rPr>
                <w:rFonts w:ascii="宋体" w:hAnsi="宋体" w:cs="宋体"/>
                <w:color w:val="000000"/>
                <w:sz w:val="24"/>
              </w:rPr>
            </w:pPr>
            <w:r>
              <w:rPr>
                <w:rFonts w:hint="eastAsia" w:ascii="宋体" w:hAnsi="宋体" w:cs="宋体"/>
                <w:color w:val="000000"/>
                <w:sz w:val="24"/>
              </w:rPr>
              <w:t>满足通过中控系统控制全场电源开关</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FF0000"/>
                <w:sz w:val="24"/>
              </w:rPr>
            </w:pPr>
          </w:p>
        </w:tc>
      </w:tr>
      <w:tr>
        <w:tblPrEx>
          <w:tblCellMar>
            <w:top w:w="0" w:type="dxa"/>
            <w:left w:w="108" w:type="dxa"/>
            <w:bottom w:w="0" w:type="dxa"/>
            <w:right w:w="108" w:type="dxa"/>
          </w:tblCellMar>
        </w:tblPrEx>
        <w:trPr>
          <w:trHeight w:val="23" w:hRule="atLeast"/>
        </w:trPr>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65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辅材</w:t>
            </w:r>
          </w:p>
        </w:tc>
        <w:tc>
          <w:tcPr>
            <w:tcW w:w="25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lang w:bidi="ar"/>
              </w:rPr>
              <w:t>末端辅材、接插件等</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lang w:bidi="ar"/>
              </w:rPr>
              <w:t>批</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auto"/>
              <w:rPr>
                <w:rFonts w:ascii="宋体" w:hAnsi="宋体" w:cs="宋体"/>
                <w:color w:val="000000"/>
                <w:sz w:val="24"/>
              </w:rPr>
            </w:pPr>
          </w:p>
        </w:tc>
      </w:tr>
    </w:tbl>
    <w:p>
      <w:pPr>
        <w:widowControl/>
        <w:spacing w:line="360" w:lineRule="auto"/>
        <w:ind w:firstLine="482" w:firstLineChars="200"/>
        <w:jc w:val="left"/>
        <w:rPr>
          <w:rFonts w:ascii="宋体" w:hAnsi="宋体" w:cs="宋体"/>
          <w:b/>
          <w:bCs/>
          <w:kern w:val="0"/>
          <w:sz w:val="24"/>
        </w:rPr>
      </w:pPr>
    </w:p>
    <w:p>
      <w:pPr>
        <w:pStyle w:val="27"/>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9"/>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2.交付时间：合同签订后60天内交货完毕。</w:t>
      </w:r>
    </w:p>
    <w:p>
      <w:pPr>
        <w:pStyle w:val="9"/>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rPr>
        <w:t>3.交付条件</w:t>
      </w:r>
      <w:r>
        <w:rPr>
          <w:rFonts w:hint="eastAsia" w:ascii="宋体" w:hAnsi="宋体" w:cs="宋体"/>
          <w:b/>
          <w:bCs/>
          <w:kern w:val="0"/>
          <w:sz w:val="24"/>
          <w:highlight w:val="none"/>
        </w:rPr>
        <w:t>：货物交付并安装调试完毕，达到文件所有需求功能。</w:t>
      </w:r>
    </w:p>
    <w:p>
      <w:pPr>
        <w:pStyle w:val="9"/>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rPr>
        <w:t>4</w:t>
      </w:r>
      <w:r>
        <w:rPr>
          <w:rFonts w:hint="eastAsia" w:ascii="宋体" w:hAnsi="宋体" w:cs="宋体"/>
          <w:b/>
          <w:bCs/>
          <w:kern w:val="0"/>
          <w:sz w:val="24"/>
          <w:highlight w:val="none"/>
        </w:rPr>
        <w:t>%。说明：成交供应商在签订合同前，以转账、支票、银行无条件支付保函等非现金方式向采购人缴纳合同总金额</w:t>
      </w:r>
      <w:r>
        <w:rPr>
          <w:rFonts w:hint="eastAsia" w:ascii="宋体" w:hAnsi="宋体" w:cs="宋体"/>
          <w:b/>
          <w:bCs/>
          <w:kern w:val="0"/>
          <w:sz w:val="24"/>
          <w:highlight w:val="none"/>
          <w:u w:val="single"/>
        </w:rPr>
        <w:t xml:space="preserve"> 4 </w:t>
      </w:r>
      <w:r>
        <w:rPr>
          <w:rFonts w:hint="eastAsia" w:ascii="宋体" w:hAnsi="宋体" w:cs="宋体"/>
          <w:b/>
          <w:bCs/>
          <w:kern w:val="0"/>
          <w:sz w:val="24"/>
          <w:highlight w:val="none"/>
        </w:rPr>
        <w:t>%履约保证金。履约保证金在成交供应商履行完合同约定的全部事项（包含售后维保期）且双方无未</w:t>
      </w:r>
      <w:r>
        <w:rPr>
          <w:rFonts w:hint="eastAsia" w:ascii="宋体" w:hAnsi="宋体" w:cs="宋体"/>
          <w:b/>
          <w:bCs/>
          <w:kern w:val="0"/>
          <w:sz w:val="24"/>
        </w:rPr>
        <w:t>了事项的前提下，</w:t>
      </w:r>
      <w:r>
        <w:rPr>
          <w:rFonts w:hint="eastAsia" w:ascii="宋体" w:hAnsi="宋体" w:cs="宋体"/>
          <w:b/>
          <w:bCs/>
          <w:kern w:val="0"/>
          <w:sz w:val="24"/>
          <w:highlight w:val="none"/>
        </w:rPr>
        <w:t>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val="0"/>
          <w:bCs w:val="0"/>
          <w:sz w:val="24"/>
          <w:highlight w:val="none"/>
        </w:rPr>
      </w:pPr>
      <w:r>
        <w:rPr>
          <w:rFonts w:hint="eastAsia" w:ascii="宋体" w:hAnsi="宋体" w:cs="宋体"/>
          <w:b/>
          <w:bCs/>
          <w:sz w:val="24"/>
          <w:highlight w:val="none"/>
        </w:rPr>
        <w:t>5.验收方式：</w:t>
      </w:r>
      <w:r>
        <w:rPr>
          <w:rFonts w:hint="eastAsia" w:ascii="宋体" w:hAnsi="宋体" w:cs="宋体"/>
          <w:b w:val="0"/>
          <w:bCs w:val="0"/>
          <w:sz w:val="24"/>
          <w:highlight w:val="none"/>
        </w:rPr>
        <w:t>按照国家相关标准、行业标准及网上竞价文件及合同要求执行。</w:t>
      </w:r>
    </w:p>
    <w:p>
      <w:pPr>
        <w:widowControl/>
        <w:tabs>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.2</w:t>
      </w:r>
      <w:r>
        <w:rPr>
          <w:rFonts w:hint="eastAsia" w:ascii="宋体" w:hAnsi="宋体" w:cs="宋体"/>
          <w:b w:val="0"/>
          <w:bCs w:val="0"/>
          <w:sz w:val="24"/>
          <w:highlight w:val="none"/>
        </w:rPr>
        <w:t>采购人按生产厂家的产品</w:t>
      </w:r>
      <w:bookmarkStart w:id="24" w:name="_GoBack"/>
      <w:bookmarkEnd w:id="24"/>
      <w:r>
        <w:rPr>
          <w:rFonts w:hint="eastAsia" w:ascii="宋体" w:hAnsi="宋体" w:cs="宋体"/>
          <w:b w:val="0"/>
          <w:bCs w:val="0"/>
          <w:sz w:val="24"/>
          <w:highlight w:val="none"/>
        </w:rPr>
        <w:t>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val="0"/>
          <w:bCs w:val="0"/>
          <w:sz w:val="24"/>
          <w:highlight w:val="none"/>
        </w:rPr>
        <w:t>15</w:t>
      </w:r>
      <w:r>
        <w:rPr>
          <w:rFonts w:hint="eastAsia" w:ascii="宋体" w:hAnsi="宋体" w:cs="宋体"/>
          <w:b w:val="0"/>
          <w:bCs w:val="0"/>
          <w:sz w:val="24"/>
          <w:highlight w:val="none"/>
        </w:rPr>
        <w:t>日内无条件免费更换，直至验收合格交付使用。</w:t>
      </w:r>
    </w:p>
    <w:p>
      <w:pPr>
        <w:widowControl/>
        <w:tabs>
          <w:tab w:val="left" w:pos="900"/>
          <w:tab w:val="left" w:pos="1100"/>
        </w:tabs>
        <w:spacing w:line="360" w:lineRule="auto"/>
        <w:ind w:left="0" w:firstLine="480" w:firstLineChars="200"/>
        <w:textAlignment w:val="baseline"/>
        <w:rPr>
          <w:rFonts w:hAnsi="宋体" w:cs="宋体"/>
          <w:b w:val="0"/>
          <w:bCs w:val="0"/>
          <w:highlight w:val="none"/>
        </w:rPr>
      </w:pPr>
      <w:r>
        <w:rPr>
          <w:rFonts w:hint="eastAsia" w:ascii="宋体" w:hAnsi="宋体" w:cs="宋体"/>
          <w:b w:val="0"/>
          <w:bCs w:val="0"/>
          <w:sz w:val="24"/>
          <w:highlight w:val="none"/>
        </w:rPr>
        <w:t>5</w:t>
      </w:r>
      <w:r>
        <w:rPr>
          <w:rFonts w:ascii="宋体" w:hAnsi="宋体" w:cs="宋体"/>
          <w:b w:val="0"/>
          <w:bCs w:val="0"/>
          <w:sz w:val="24"/>
          <w:highlight w:val="none"/>
        </w:rPr>
        <w:t>.3</w:t>
      </w:r>
      <w:r>
        <w:rPr>
          <w:rFonts w:hint="eastAsia" w:ascii="宋体" w:hAnsi="宋体" w:cs="宋体"/>
          <w:b w:val="0"/>
          <w:bCs w:val="0"/>
          <w:sz w:val="24"/>
          <w:highlight w:val="none"/>
        </w:rPr>
        <w:t>按竞价文件规定完成项目成并经采购人确认，无未了事项通过验收。</w:t>
      </w:r>
    </w:p>
    <w:p>
      <w:pPr>
        <w:pStyle w:val="2"/>
        <w:spacing w:line="360" w:lineRule="auto"/>
        <w:ind w:firstLine="470" w:firstLineChars="196"/>
        <w:rPr>
          <w:rFonts w:ascii="宋体" w:hAnsi="宋体" w:cs="宋体"/>
          <w:b w:val="0"/>
          <w:bCs w:val="0"/>
          <w:sz w:val="24"/>
          <w:highlight w:val="none"/>
        </w:rPr>
      </w:pPr>
      <w:r>
        <w:rPr>
          <w:rFonts w:hint="eastAsia" w:ascii="宋体" w:hAnsi="宋体" w:cs="宋体"/>
          <w:b w:val="0"/>
          <w:bCs w:val="0"/>
          <w:sz w:val="24"/>
          <w:highlight w:val="none"/>
        </w:rPr>
        <w:t>5</w:t>
      </w:r>
      <w:r>
        <w:rPr>
          <w:rFonts w:ascii="宋体" w:hAnsi="宋体" w:cs="宋体"/>
          <w:b w:val="0"/>
          <w:bCs w:val="0"/>
          <w:sz w:val="24"/>
          <w:highlight w:val="none"/>
        </w:rPr>
        <w:t>.4</w:t>
      </w:r>
      <w:r>
        <w:rPr>
          <w:rFonts w:hint="eastAsia" w:ascii="宋体" w:hAnsi="宋体" w:cs="宋体"/>
          <w:b w:val="0"/>
          <w:bCs w:val="0"/>
          <w:sz w:val="24"/>
          <w:highlight w:val="none"/>
        </w:rPr>
        <w:t>在验收时所发生的一切费用由成交供应商承担。</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6.支付方式：货物全部进场且现场清点无误，满足网上竞价文件需求功能。成交供应商在采购人验收合格后30日向采购人提交正式等额增值税普通发票等相关材料，采购人在收到成交供应商提交的发票等完整报销材料后</w:t>
      </w:r>
      <w:r>
        <w:rPr>
          <w:rFonts w:hint="eastAsia"/>
          <w:b/>
          <w:bCs/>
          <w:sz w:val="24"/>
          <w:highlight w:val="none"/>
        </w:rPr>
        <w:t>10个工作日内</w:t>
      </w:r>
      <w:r>
        <w:rPr>
          <w:rFonts w:hint="eastAsia" w:ascii="宋体" w:hAnsi="宋体" w:cs="宋体"/>
          <w:b/>
          <w:bCs/>
          <w:sz w:val="24"/>
          <w:highlight w:val="none"/>
        </w:rPr>
        <w:t>支付合同金额的100%。</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7.包装及运输</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7.1货物包装及运输由成交供应商负责将货物按签订合同的具体数量、具体地点运送到最终目的地至验收合格交付采购人使用。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0" w:firstLineChars="200"/>
        <w:jc w:val="left"/>
        <w:textAlignment w:val="baseline"/>
        <w:rPr>
          <w:rFonts w:ascii="宋体" w:hAnsi="宋体" w:cs="宋体"/>
          <w:b w:val="0"/>
          <w:bCs w:val="0"/>
          <w:sz w:val="24"/>
          <w:highlight w:val="none"/>
        </w:rPr>
      </w:pPr>
      <w:r>
        <w:rPr>
          <w:rFonts w:hint="eastAsia" w:ascii="宋体" w:hAnsi="宋体" w:cs="宋体"/>
          <w:b w:val="0"/>
          <w:bCs w:val="0"/>
          <w:sz w:val="24"/>
          <w:highlight w:val="none"/>
        </w:rPr>
        <w:t>7.2货物包装必须与运输方式相适应，包装方式的确定及包装费用均由成交供应商负责；由于不适当的包装而造成货物在运输过程中有任何损坏由成交供应商负责。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0" w:firstLineChars="200"/>
        <w:jc w:val="left"/>
        <w:textAlignment w:val="baseline"/>
        <w:rPr>
          <w:rFonts w:ascii="宋体" w:hAnsi="宋体" w:cs="宋体"/>
          <w:b w:val="0"/>
          <w:bCs w:val="0"/>
          <w:color w:val="auto"/>
          <w:sz w:val="24"/>
          <w:highlight w:val="none"/>
        </w:rPr>
      </w:pPr>
      <w:r>
        <w:rPr>
          <w:rFonts w:hint="eastAsia" w:ascii="宋体" w:hAnsi="宋体" w:cs="宋体"/>
          <w:b w:val="0"/>
          <w:bCs w:val="0"/>
          <w:color w:val="auto"/>
          <w:sz w:val="24"/>
          <w:highlight w:val="none"/>
        </w:rPr>
        <w:t>8.售后服务</w:t>
      </w:r>
    </w:p>
    <w:p>
      <w:pPr>
        <w:widowControl/>
        <w:tabs>
          <w:tab w:val="left" w:pos="900"/>
          <w:tab w:val="left" w:pos="1100"/>
        </w:tabs>
        <w:spacing w:line="360" w:lineRule="auto"/>
        <w:ind w:firstLine="480" w:firstLineChars="200"/>
        <w:jc w:val="left"/>
        <w:textAlignment w:val="baseline"/>
        <w:rPr>
          <w:rFonts w:ascii="宋体" w:hAnsi="宋体" w:cs="宋体"/>
          <w:b w:val="0"/>
          <w:bCs w:val="0"/>
          <w:color w:val="auto"/>
          <w:sz w:val="24"/>
          <w:highlight w:val="none"/>
        </w:rPr>
      </w:pPr>
      <w:r>
        <w:rPr>
          <w:rFonts w:ascii="宋体" w:hAnsi="宋体" w:cs="宋体"/>
          <w:b w:val="0"/>
          <w:bCs w:val="0"/>
          <w:color w:val="auto"/>
          <w:sz w:val="24"/>
          <w:highlight w:val="none"/>
        </w:rPr>
        <w:t>8.1</w:t>
      </w:r>
      <w:r>
        <w:rPr>
          <w:rFonts w:hint="eastAsia" w:ascii="宋体" w:hAnsi="宋体" w:cs="宋体"/>
          <w:b w:val="0"/>
          <w:bCs w:val="0"/>
          <w:color w:val="auto"/>
          <w:sz w:val="24"/>
          <w:highlight w:val="none"/>
        </w:rPr>
        <w:t>所投货物售后</w:t>
      </w:r>
      <w:r>
        <w:rPr>
          <w:rFonts w:ascii="宋体" w:hAnsi="宋体" w:cs="宋体"/>
          <w:b w:val="0"/>
          <w:bCs w:val="0"/>
          <w:color w:val="auto"/>
          <w:sz w:val="24"/>
          <w:highlight w:val="none"/>
        </w:rPr>
        <w:t>保修期五</w:t>
      </w:r>
      <w:r>
        <w:rPr>
          <w:rFonts w:hint="eastAsia" w:ascii="宋体" w:hAnsi="宋体" w:cs="宋体"/>
          <w:b w:val="0"/>
          <w:bCs w:val="0"/>
          <w:color w:val="auto"/>
          <w:sz w:val="24"/>
          <w:highlight w:val="none"/>
        </w:rPr>
        <w:t>年。售后保修期自验收合格之日起计算。售后保修期内，非因使用不当造成要更换的零配件或修补的由成交人负责包修、包换。在售后保修期内，成交人在接到采购人故障说明后</w:t>
      </w:r>
      <w:r>
        <w:rPr>
          <w:rFonts w:ascii="宋体" w:hAnsi="宋体" w:cs="宋体"/>
          <w:b w:val="0"/>
          <w:bCs w:val="0"/>
          <w:color w:val="auto"/>
          <w:sz w:val="24"/>
          <w:highlight w:val="none"/>
        </w:rPr>
        <w:t>12小时内必须响应，48小时内做出响应解决方案。如故障在3个工作日内无法排除，成交人应提供备用品。</w:t>
      </w:r>
    </w:p>
    <w:p>
      <w:pPr>
        <w:widowControl/>
        <w:tabs>
          <w:tab w:val="left" w:pos="900"/>
          <w:tab w:val="left" w:pos="1100"/>
        </w:tabs>
        <w:spacing w:line="360" w:lineRule="auto"/>
        <w:ind w:firstLine="480" w:firstLineChars="200"/>
        <w:jc w:val="left"/>
        <w:textAlignment w:val="baseline"/>
        <w:rPr>
          <w:rFonts w:ascii="宋体" w:hAnsi="宋体" w:cs="宋体"/>
          <w:b w:val="0"/>
          <w:bCs w:val="0"/>
          <w:color w:val="auto"/>
          <w:sz w:val="24"/>
          <w:highlight w:val="none"/>
        </w:rPr>
      </w:pPr>
      <w:r>
        <w:rPr>
          <w:rFonts w:ascii="宋体" w:hAnsi="宋体" w:cs="宋体"/>
          <w:b w:val="0"/>
          <w:bCs w:val="0"/>
          <w:color w:val="auto"/>
          <w:sz w:val="24"/>
          <w:highlight w:val="none"/>
        </w:rPr>
        <w:t>8.2在</w:t>
      </w:r>
      <w:r>
        <w:rPr>
          <w:rFonts w:hint="eastAsia" w:ascii="宋体" w:hAnsi="宋体" w:cs="宋体"/>
          <w:b w:val="0"/>
          <w:bCs w:val="0"/>
          <w:color w:val="auto"/>
          <w:sz w:val="24"/>
          <w:highlight w:val="none"/>
        </w:rPr>
        <w:t>售后保修期内出现属货物质量问题，成交人应免费更换。</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9.违约责任：</w:t>
      </w:r>
    </w:p>
    <w:p>
      <w:pPr>
        <w:pStyle w:val="16"/>
        <w:spacing w:before="0" w:beforeAutospacing="0" w:after="0" w:afterAutospacing="0" w:line="360" w:lineRule="auto"/>
        <w:ind w:firstLine="480" w:firstLineChars="200"/>
        <w:rPr>
          <w:lang w:val="zh-TW"/>
        </w:rPr>
      </w:pPr>
      <w:r>
        <w:rPr>
          <w:rFonts w:hint="eastAsia"/>
          <w:lang w:val="zh-TW"/>
        </w:rPr>
        <w:t>（1）解除合同违约责任</w:t>
      </w:r>
    </w:p>
    <w:p>
      <w:pPr>
        <w:pStyle w:val="16"/>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lang w:val="zh-TW"/>
        </w:rPr>
      </w:pPr>
      <w:r>
        <w:rPr>
          <w:rFonts w:hint="eastAsia"/>
          <w:lang w:val="zh-TW"/>
        </w:rPr>
        <w:t>（2）分包转包违约责任</w:t>
      </w:r>
    </w:p>
    <w:p>
      <w:pPr>
        <w:pStyle w:val="16"/>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lang w:val="zh-TW"/>
        </w:rPr>
      </w:pPr>
      <w:r>
        <w:rPr>
          <w:rFonts w:hint="eastAsia"/>
          <w:lang w:val="zh-TW"/>
        </w:rPr>
        <w:t>（3）进入监管区有关违约责任</w:t>
      </w:r>
    </w:p>
    <w:p>
      <w:pPr>
        <w:pStyle w:val="16"/>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为罪犯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6"/>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w:t>
      </w:r>
    </w:p>
    <w:p>
      <w:pPr>
        <w:pStyle w:val="16"/>
        <w:spacing w:before="0" w:beforeAutospacing="0" w:after="0" w:afterAutospacing="0" w:line="360" w:lineRule="auto"/>
        <w:ind w:firstLine="480" w:firstLineChars="200"/>
        <w:rPr>
          <w:lang w:val="zh-TW"/>
        </w:rPr>
      </w:pPr>
      <w:r>
        <w:rPr>
          <w:rFonts w:hint="eastAsia"/>
          <w:lang w:val="zh-TW"/>
        </w:rPr>
        <w:t>若成交供应商逾期交货或安装时间达30天（含30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10000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lang w:val="zh-TW"/>
        </w:rPr>
      </w:pPr>
      <w:r>
        <w:rPr>
          <w:rFonts w:hint="eastAsia"/>
          <w:lang w:val="zh-TW"/>
        </w:rPr>
        <w:t>③质量保证期内，成交供应商未按照合同约定或承诺的时间提供质保服务，每逾期一天，应支付采购人违约金500元，因成交供应商产品质量问题导致采购人人身或财产损失的，成交供应商应予以赔偿。</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lang w:val="zh-TW"/>
        </w:rPr>
      </w:pPr>
      <w:r>
        <w:rPr>
          <w:rFonts w:hint="eastAsia"/>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lang w:val="zh-TW"/>
        </w:rPr>
      </w:pPr>
      <w:r>
        <w:rPr>
          <w:rFonts w:hint="eastAsia"/>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lang w:val="zh-TW"/>
        </w:rPr>
      </w:pPr>
      <w:r>
        <w:rPr>
          <w:rFonts w:hint="eastAsia"/>
          <w:lang w:val="zh-TW"/>
        </w:rPr>
        <w:t>（7）因不可抗力因素造成违约的，遭受不可抗力一方应及时让对方知晓不能履行或不能完全履行的理由。基本于以上行为，允许遭受不可抗力一方延期履行、部分履行或者不能履行竞价文件条款，并根据情况可部分或全部分免于承担违约责任。</w:t>
      </w:r>
    </w:p>
    <w:p>
      <w:pPr>
        <w:pStyle w:val="16"/>
        <w:spacing w:before="0" w:beforeAutospacing="0" w:after="0" w:afterAutospacing="0" w:line="360" w:lineRule="auto"/>
        <w:ind w:firstLine="482" w:firstLineChars="200"/>
        <w:rPr>
          <w:b/>
          <w:bCs/>
          <w:lang w:val="zh-TW"/>
        </w:rPr>
      </w:pPr>
      <w:r>
        <w:rPr>
          <w:rFonts w:hint="eastAsia"/>
          <w:b/>
          <w:bCs/>
          <w:lang w:val="zh-TW"/>
        </w:rPr>
        <w:t>注：本条款不可抗力指不能预见、不能避免并不能克服的客观情况。包括但不限于：自然灾害（地震、台风、洪水、火灾）、政府行为、法律规定或其适用的变化，或者其他任何无法预见、避免（控制）的事件。</w:t>
      </w:r>
    </w:p>
    <w:p>
      <w:pPr>
        <w:pStyle w:val="16"/>
        <w:spacing w:before="0" w:beforeAutospacing="0" w:after="0" w:afterAutospacing="0" w:line="360" w:lineRule="auto"/>
        <w:ind w:firstLine="480" w:firstLineChars="200"/>
        <w:rPr>
          <w:lang w:val="zh-TW"/>
        </w:rPr>
      </w:pPr>
      <w:r>
        <w:rPr>
          <w:rFonts w:hint="eastAsia"/>
          <w:lang w:val="zh-TW"/>
        </w:rPr>
        <w:t>（</w:t>
      </w:r>
      <w:r>
        <w:rPr>
          <w:rFonts w:hint="eastAsia"/>
        </w:rPr>
        <w:t>8</w:t>
      </w:r>
      <w:r>
        <w:rPr>
          <w:rFonts w:hint="eastAsia"/>
          <w:lang w:val="zh-TW"/>
        </w:rPr>
        <w:t>）若因成交供应商未履行本合同项下义务导致采购人所产生的一切损失（包括但不限于人身财产的损失、律师费、诉讼费、保全费、鉴定费等），均由成交供应商承担违约和赔偿责任。</w:t>
      </w:r>
    </w:p>
    <w:p>
      <w:pPr>
        <w:pStyle w:val="16"/>
        <w:spacing w:before="0" w:beforeAutospacing="0" w:after="0" w:afterAutospacing="0" w:line="360" w:lineRule="auto"/>
        <w:ind w:firstLine="482" w:firstLineChars="200"/>
      </w:pPr>
      <w:r>
        <w:rPr>
          <w:rFonts w:hint="eastAsia"/>
          <w:b/>
          <w:bCs/>
        </w:rPr>
        <w:t>10</w:t>
      </w:r>
      <w:r>
        <w:rPr>
          <w:rStyle w:val="24"/>
          <w:rFonts w:hint="eastAsia"/>
        </w:rPr>
        <w:t>.诉讼相关费用承担：</w:t>
      </w:r>
    </w:p>
    <w:p>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rPr>
      </w:pPr>
      <w:r>
        <w:rPr>
          <w:rFonts w:hint="eastAsia"/>
          <w:b/>
          <w:bCs/>
        </w:rPr>
        <w:t>11.</w:t>
      </w:r>
      <w:r>
        <w:rPr>
          <w:rFonts w:hint="eastAsia"/>
          <w:b/>
          <w:bCs/>
          <w:lang w:val="zh-TW"/>
        </w:rPr>
        <w:t>不可抗力</w:t>
      </w:r>
      <w:r>
        <w:rPr>
          <w:rFonts w:hint="eastAsia"/>
          <w:b/>
          <w:bCs/>
        </w:rPr>
        <w:t>：</w:t>
      </w:r>
    </w:p>
    <w:p>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4"/>
        </w:rPr>
      </w:pPr>
      <w:r>
        <w:rPr>
          <w:rStyle w:val="24"/>
          <w:rFonts w:hint="eastAsia"/>
        </w:rPr>
        <w:t>12.专利权及知识产权：</w:t>
      </w:r>
    </w:p>
    <w:p>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spacing w:before="0" w:beforeAutospacing="0" w:after="0" w:afterAutospacing="0" w:line="360" w:lineRule="auto"/>
        <w:ind w:firstLine="482" w:firstLineChars="200"/>
      </w:pPr>
      <w:r>
        <w:rPr>
          <w:rStyle w:val="24"/>
          <w:rFonts w:hint="eastAsia"/>
        </w:rPr>
        <w:t>13.保密条款：</w:t>
      </w:r>
    </w:p>
    <w:p>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pStyle w:val="16"/>
        <w:spacing w:before="0" w:beforeAutospacing="0" w:after="0" w:afterAutospacing="0" w:line="360" w:lineRule="auto"/>
        <w:ind w:firstLine="482" w:firstLineChars="200"/>
        <w:rPr>
          <w:b/>
          <w:bCs/>
        </w:rPr>
      </w:pPr>
      <w:r>
        <w:rPr>
          <w:rFonts w:hint="eastAsia"/>
          <w:b/>
          <w:bCs/>
        </w:rPr>
        <w:t>14.</w:t>
      </w:r>
      <w:r>
        <w:rPr>
          <w:rFonts w:hint="eastAsia"/>
          <w:b/>
          <w:bCs/>
          <w:lang w:val="zh-TW"/>
        </w:rPr>
        <w:t>廉政条款</w:t>
      </w:r>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合同纠纷处理方式</w:t>
      </w:r>
    </w:p>
    <w:p>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ind w:firstLine="720"/>
        <w:jc w:val="center"/>
        <w:rPr>
          <w:rFonts w:ascii="宋体" w:hAnsi="宋体"/>
          <w:b/>
          <w:bCs/>
          <w:sz w:val="36"/>
          <w:szCs w:val="36"/>
        </w:rPr>
      </w:pPr>
    </w:p>
    <w:p>
      <w:pPr>
        <w:widowControl/>
        <w:spacing w:line="360" w:lineRule="auto"/>
        <w:ind w:firstLine="720"/>
        <w:jc w:val="center"/>
        <w:rPr>
          <w:rFonts w:ascii="宋体" w:hAnsi="宋体"/>
          <w:b/>
          <w:bCs/>
          <w:sz w:val="36"/>
          <w:szCs w:val="36"/>
        </w:rPr>
      </w:pPr>
    </w:p>
    <w:p>
      <w:pPr>
        <w:ind w:firstLine="723"/>
        <w:rPr>
          <w:rFonts w:ascii="宋体" w:hAnsi="宋体"/>
          <w:b/>
          <w:bCs/>
          <w:sz w:val="36"/>
          <w:szCs w:val="36"/>
        </w:rPr>
      </w:pPr>
      <w:r>
        <w:rPr>
          <w:rFonts w:hint="eastAsia" w:ascii="宋体" w:hAnsi="宋体"/>
          <w:b/>
          <w:bCs/>
          <w:sz w:val="36"/>
          <w:szCs w:val="36"/>
        </w:rPr>
        <w:br w:type="page"/>
      </w:r>
    </w:p>
    <w:p>
      <w:pPr>
        <w:widowControl/>
        <w:spacing w:line="360" w:lineRule="auto"/>
        <w:ind w:firstLine="723"/>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1"/>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20"/>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20"/>
        <w:spacing w:line="360" w:lineRule="auto"/>
        <w:ind w:firstLine="482"/>
      </w:pPr>
    </w:p>
    <w:p>
      <w:pPr>
        <w:pStyle w:val="20"/>
        <w:spacing w:line="360" w:lineRule="auto"/>
        <w:ind w:firstLine="482"/>
      </w:pPr>
    </w:p>
    <w:p>
      <w:pPr>
        <w:pStyle w:val="20"/>
        <w:spacing w:line="360" w:lineRule="auto"/>
        <w:ind w:firstLine="482"/>
      </w:pPr>
    </w:p>
    <w:p>
      <w:pPr>
        <w:pStyle w:val="20"/>
        <w:spacing w:line="360" w:lineRule="auto"/>
        <w:ind w:firstLine="482"/>
      </w:pPr>
    </w:p>
    <w:p>
      <w:pPr>
        <w:pStyle w:val="20"/>
        <w:spacing w:line="360" w:lineRule="auto"/>
        <w:ind w:firstLine="482"/>
      </w:pPr>
    </w:p>
    <w:p>
      <w:pPr>
        <w:pStyle w:val="20"/>
        <w:spacing w:line="360" w:lineRule="auto"/>
        <w:ind w:firstLine="482"/>
      </w:pPr>
    </w:p>
    <w:p>
      <w:pPr>
        <w:pStyle w:val="20"/>
        <w:spacing w:line="360" w:lineRule="auto"/>
        <w:ind w:firstLine="482"/>
      </w:pPr>
    </w:p>
    <w:p>
      <w:pPr>
        <w:pStyle w:val="20"/>
        <w:spacing w:line="360" w:lineRule="auto"/>
        <w:ind w:firstLine="482"/>
      </w:pPr>
    </w:p>
    <w:p>
      <w:pPr>
        <w:pStyle w:val="20"/>
        <w:spacing w:line="360" w:lineRule="auto"/>
        <w:ind w:firstLine="482"/>
      </w:pPr>
    </w:p>
    <w:p>
      <w:pPr>
        <w:ind w:firstLine="723"/>
        <w:rPr>
          <w:rFonts w:ascii="宋体" w:hAnsi="宋体"/>
          <w:b/>
          <w:bCs/>
          <w:sz w:val="36"/>
          <w:szCs w:val="36"/>
        </w:rPr>
      </w:pPr>
      <w:r>
        <w:rPr>
          <w:rFonts w:hint="eastAsia" w:ascii="宋体" w:hAnsi="宋体"/>
          <w:b/>
          <w:bCs/>
          <w:sz w:val="36"/>
          <w:szCs w:val="36"/>
        </w:rPr>
        <w:br w:type="page"/>
      </w:r>
    </w:p>
    <w:p>
      <w:pPr>
        <w:widowControl/>
        <w:spacing w:line="360" w:lineRule="auto"/>
        <w:ind w:firstLine="723"/>
        <w:jc w:val="center"/>
        <w:rPr>
          <w:rFonts w:ascii="宋体" w:hAnsi="宋体"/>
          <w:b/>
          <w:bCs/>
          <w:sz w:val="36"/>
          <w:szCs w:val="36"/>
        </w:rPr>
      </w:pPr>
      <w:r>
        <w:rPr>
          <w:rFonts w:hint="eastAsia" w:ascii="宋体" w:hAnsi="宋体"/>
          <w:b/>
          <w:bCs/>
          <w:sz w:val="36"/>
          <w:szCs w:val="36"/>
        </w:rPr>
        <w:t>第五章  响应文件格式</w:t>
      </w:r>
    </w:p>
    <w:p>
      <w:pPr>
        <w:pStyle w:val="8"/>
        <w:spacing w:line="360" w:lineRule="auto"/>
        <w:ind w:firstLine="480"/>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5"/>
        <w:spacing w:line="360" w:lineRule="auto"/>
        <w:ind w:firstLine="720"/>
      </w:pPr>
    </w:p>
    <w:p>
      <w:pPr>
        <w:spacing w:line="360" w:lineRule="auto"/>
      </w:pPr>
    </w:p>
    <w:p>
      <w:pPr>
        <w:pStyle w:val="5"/>
        <w:spacing w:line="360" w:lineRule="auto"/>
        <w:ind w:firstLine="720"/>
      </w:pP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ind w:firstLine="1928"/>
        <w:rPr>
          <w:rFonts w:ascii="黑体" w:hAnsi="黑体" w:eastAsia="黑体"/>
          <w:sz w:val="96"/>
          <w:szCs w:val="96"/>
        </w:rPr>
      </w:pPr>
      <w:r>
        <w:rPr>
          <w:rFonts w:hint="eastAsia" w:ascii="黑体" w:hAnsi="黑体" w:eastAsia="黑体"/>
          <w:sz w:val="96"/>
          <w:szCs w:val="96"/>
        </w:rPr>
        <w:br w:type="page"/>
      </w:r>
    </w:p>
    <w:p>
      <w:pPr>
        <w:spacing w:line="360" w:lineRule="auto"/>
        <w:ind w:firstLine="1928"/>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ind w:firstLine="880"/>
        <w:outlineLvl w:val="9"/>
        <w:rPr>
          <w:rStyle w:val="30"/>
          <w:rFonts w:hAnsi="宋体" w:cs="宋体"/>
          <w:b/>
          <w:bCs/>
          <w:sz w:val="44"/>
          <w:szCs w:val="44"/>
        </w:rPr>
      </w:pPr>
    </w:p>
    <w:p>
      <w:pPr>
        <w:pStyle w:val="29"/>
        <w:spacing w:after="120" w:line="360" w:lineRule="auto"/>
        <w:ind w:firstLine="883"/>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ind w:firstLine="602"/>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5"/>
        <w:spacing w:line="360" w:lineRule="auto"/>
        <w:ind w:firstLine="720"/>
      </w:pPr>
    </w:p>
    <w:p>
      <w:pPr>
        <w:ind w:firstLine="723"/>
        <w:rPr>
          <w:rFonts w:hAnsi="宋体" w:cs="宋体"/>
          <w:b/>
          <w:sz w:val="36"/>
        </w:rPr>
      </w:pPr>
      <w:r>
        <w:rPr>
          <w:rFonts w:hint="eastAsia" w:hAnsi="宋体" w:cs="宋体"/>
          <w:b/>
          <w:sz w:val="36"/>
        </w:rPr>
        <w:br w:type="page"/>
      </w:r>
    </w:p>
    <w:p>
      <w:pPr>
        <w:pStyle w:val="29"/>
        <w:spacing w:after="120" w:line="360" w:lineRule="auto"/>
        <w:ind w:firstLine="723"/>
        <w:jc w:val="center"/>
        <w:outlineLvl w:val="9"/>
        <w:rPr>
          <w:rFonts w:hAnsi="宋体" w:cs="宋体"/>
          <w:b/>
          <w:sz w:val="36"/>
        </w:rPr>
      </w:pPr>
      <w:r>
        <w:rPr>
          <w:rFonts w:hint="eastAsia" w:hAnsi="宋体" w:cs="宋体"/>
          <w:b/>
          <w:sz w:val="36"/>
        </w:rPr>
        <w:t>目  录</w:t>
      </w:r>
    </w:p>
    <w:p>
      <w:pPr>
        <w:pStyle w:val="29"/>
        <w:spacing w:after="120" w:line="360" w:lineRule="auto"/>
        <w:ind w:firstLine="720"/>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ind w:firstLine="1440"/>
        <w:jc w:val="center"/>
        <w:rPr>
          <w:rFonts w:ascii="宋体" w:hAnsi="宋体" w:cs="宋体"/>
          <w:b/>
          <w:kern w:val="0"/>
          <w:sz w:val="72"/>
          <w:szCs w:val="72"/>
          <w:shd w:val="clear" w:color="auto" w:fill="FFFFFF"/>
        </w:rPr>
      </w:pPr>
    </w:p>
    <w:p>
      <w:pPr>
        <w:widowControl/>
        <w:spacing w:line="360" w:lineRule="auto"/>
        <w:ind w:firstLine="1440"/>
        <w:jc w:val="center"/>
        <w:rPr>
          <w:rFonts w:ascii="宋体" w:hAnsi="宋体" w:cs="宋体"/>
          <w:b/>
          <w:kern w:val="0"/>
          <w:sz w:val="72"/>
          <w:szCs w:val="72"/>
          <w:shd w:val="clear" w:color="auto" w:fill="FFFFFF"/>
        </w:rPr>
      </w:pPr>
    </w:p>
    <w:p>
      <w:pPr>
        <w:widowControl/>
        <w:spacing w:line="360" w:lineRule="auto"/>
        <w:ind w:firstLine="1440"/>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ind w:firstLine="560"/>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ind w:firstLine="562"/>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ind w:firstLine="560"/>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ind w:firstLine="562"/>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482"/>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1"/>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ind w:firstLine="480"/>
              <w:jc w:val="center"/>
            </w:pPr>
            <w:r>
              <w:rPr>
                <w:rStyle w:val="24"/>
                <w:rFonts w:hint="eastAsia"/>
              </w:rPr>
              <w:t> </w:t>
            </w:r>
          </w:p>
          <w:p>
            <w:pPr>
              <w:pStyle w:val="16"/>
              <w:spacing w:before="0" w:beforeAutospacing="0" w:after="0" w:afterAutospacing="0" w:line="360" w:lineRule="auto"/>
              <w:ind w:firstLine="480"/>
              <w:jc w:val="center"/>
            </w:pPr>
            <w:r>
              <w:rPr>
                <w:rStyle w:val="24"/>
                <w:rFonts w:hint="eastAsia"/>
              </w:rPr>
              <w:t>要求：真实有效且内容完整、清晰、整洁。</w:t>
            </w:r>
          </w:p>
          <w:p>
            <w:pPr>
              <w:pStyle w:val="16"/>
              <w:spacing w:before="0" w:beforeAutospacing="0" w:after="0" w:afterAutospacing="0" w:line="360" w:lineRule="auto"/>
              <w:ind w:firstLine="480"/>
              <w:jc w:val="center"/>
            </w:pPr>
            <w:r>
              <w:rPr>
                <w:rStyle w:val="24"/>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82"/>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ind w:firstLine="643"/>
        <w:jc w:val="center"/>
        <w:outlineLvl w:val="2"/>
        <w:rPr>
          <w:rFonts w:ascii="宋体" w:hAnsi="宋体"/>
          <w:b/>
          <w:sz w:val="32"/>
          <w:szCs w:val="22"/>
        </w:rPr>
      </w:pPr>
      <w:r>
        <w:rPr>
          <w:rFonts w:hint="eastAsia" w:ascii="宋体" w:hAnsi="宋体"/>
          <w:b/>
          <w:sz w:val="32"/>
          <w:szCs w:val="22"/>
        </w:rPr>
        <w:t>4.特定资格要求（若有）</w:t>
      </w:r>
    </w:p>
    <w:p>
      <w:pPr>
        <w:spacing w:line="360" w:lineRule="auto"/>
        <w:ind w:firstLine="640"/>
        <w:jc w:val="center"/>
        <w:outlineLvl w:val="2"/>
        <w:rPr>
          <w:rFonts w:ascii="宋体" w:hAnsi="宋体"/>
          <w:b/>
          <w:sz w:val="32"/>
          <w:szCs w:val="22"/>
        </w:rPr>
      </w:pPr>
    </w:p>
    <w:p>
      <w:pPr>
        <w:spacing w:line="360" w:lineRule="auto"/>
        <w:ind w:firstLine="643"/>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jc w:val="center"/>
        <w:outlineLvl w:val="2"/>
        <w:rPr>
          <w:rFonts w:ascii="宋体" w:hAnsi="宋体"/>
          <w:b/>
          <w:sz w:val="32"/>
          <w:szCs w:val="22"/>
        </w:rPr>
      </w:pPr>
    </w:p>
    <w:p>
      <w:pPr>
        <w:spacing w:line="360" w:lineRule="auto"/>
        <w:ind w:firstLine="640"/>
        <w:outlineLvl w:val="2"/>
        <w:rPr>
          <w:rFonts w:ascii="宋体" w:hAnsi="宋体"/>
          <w:b/>
          <w:sz w:val="32"/>
          <w:szCs w:val="22"/>
        </w:rPr>
      </w:pPr>
    </w:p>
    <w:p>
      <w:pPr>
        <w:pStyle w:val="6"/>
        <w:spacing w:line="360" w:lineRule="auto"/>
        <w:rPr>
          <w:rFonts w:ascii="Times New Roman" w:hAnsi="Times New Roman"/>
        </w:rPr>
      </w:pPr>
    </w:p>
    <w:p>
      <w:pPr>
        <w:spacing w:line="360" w:lineRule="auto"/>
        <w:ind w:firstLine="640"/>
        <w:rPr>
          <w:rFonts w:ascii="Times New Roman" w:hAnsi="Times New Roman"/>
          <w:b/>
          <w:sz w:val="32"/>
        </w:rPr>
      </w:pPr>
    </w:p>
    <w:p>
      <w:pPr>
        <w:pStyle w:val="6"/>
        <w:spacing w:line="360" w:lineRule="auto"/>
        <w:rPr>
          <w:rFonts w:ascii="Times New Roman" w:hAnsi="Times New Roman"/>
        </w:rPr>
      </w:pPr>
    </w:p>
    <w:p>
      <w:pPr>
        <w:spacing w:line="360" w:lineRule="auto"/>
        <w:ind w:firstLine="640"/>
        <w:rPr>
          <w:rFonts w:ascii="Times New Roman" w:hAnsi="Times New Roman"/>
          <w:b/>
          <w:sz w:val="32"/>
        </w:rPr>
      </w:pPr>
    </w:p>
    <w:p>
      <w:pPr>
        <w:spacing w:line="360" w:lineRule="auto"/>
        <w:ind w:firstLine="562"/>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1"/>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10"/>
        <w:numPr>
          <w:ilvl w:val="0"/>
          <w:numId w:val="9"/>
        </w:numPr>
        <w:spacing w:line="360" w:lineRule="auto"/>
        <w:jc w:val="center"/>
        <w:rPr>
          <w:rFonts w:ascii="宋体" w:hAnsi="宋体" w:cs="宋体"/>
          <w:sz w:val="24"/>
        </w:rPr>
      </w:pPr>
      <w:r>
        <w:rPr>
          <w:rFonts w:hint="eastAsia" w:ascii="宋体" w:hAnsi="宋体" w:cs="宋体"/>
          <w:sz w:val="24"/>
        </w:rPr>
        <w:t>网上竞价内容及要求偏离表</w:t>
      </w:r>
    </w:p>
    <w:p>
      <w:pPr>
        <w:pStyle w:val="10"/>
        <w:spacing w:line="360" w:lineRule="auto"/>
        <w:ind w:firstLine="560"/>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1"/>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10"/>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ind w:left="0" w:leftChars="0"/>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pStyle w:val="10"/>
        <w:spacing w:line="360" w:lineRule="auto"/>
        <w:rPr>
          <w:rFonts w:ascii="宋体" w:hAnsi="宋体" w:cs="宋体"/>
          <w:sz w:val="24"/>
        </w:rPr>
      </w:pPr>
    </w:p>
    <w:p>
      <w:pPr>
        <w:ind w:firstLine="562"/>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firstLine="562"/>
        <w:jc w:val="center"/>
        <w:rPr>
          <w:rFonts w:ascii="宋体" w:hAnsi="宋体" w:cs="宋体"/>
          <w:b/>
          <w:bCs/>
          <w:sz w:val="28"/>
          <w:szCs w:val="28"/>
        </w:rPr>
      </w:pPr>
      <w:r>
        <w:rPr>
          <w:rFonts w:hint="eastAsia" w:ascii="宋体" w:hAnsi="宋体" w:cs="宋体"/>
          <w:b/>
          <w:bCs/>
          <w:sz w:val="28"/>
          <w:szCs w:val="28"/>
        </w:rPr>
        <w:t>（3）网上竞价保证金凭证复印件</w:t>
      </w:r>
    </w:p>
    <w:p>
      <w:pPr>
        <w:pStyle w:val="9"/>
        <w:spacing w:line="360" w:lineRule="auto"/>
        <w:ind w:left="0" w:leftChars="0" w:firstLine="560"/>
        <w:rPr>
          <w:rFonts w:ascii="宋体" w:hAnsi="宋体" w:cs="宋体"/>
          <w:b/>
          <w:bCs/>
          <w:sz w:val="28"/>
          <w:szCs w:val="28"/>
        </w:rPr>
      </w:pPr>
    </w:p>
    <w:p>
      <w:pPr>
        <w:pStyle w:val="10"/>
        <w:spacing w:line="360" w:lineRule="auto"/>
        <w:ind w:firstLine="560"/>
        <w:rPr>
          <w:rFonts w:ascii="宋体" w:hAnsi="宋体" w:cs="宋体"/>
          <w:b/>
          <w:bCs/>
          <w:sz w:val="28"/>
          <w:szCs w:val="28"/>
        </w:rPr>
      </w:pPr>
    </w:p>
    <w:p>
      <w:pPr>
        <w:pStyle w:val="10"/>
        <w:spacing w:line="360" w:lineRule="auto"/>
        <w:ind w:firstLine="560"/>
        <w:rPr>
          <w:rFonts w:ascii="宋体" w:hAnsi="宋体" w:cs="宋体"/>
          <w:b/>
          <w:bCs/>
          <w:sz w:val="28"/>
          <w:szCs w:val="28"/>
        </w:rPr>
      </w:pPr>
    </w:p>
    <w:p>
      <w:pPr>
        <w:pStyle w:val="9"/>
        <w:spacing w:line="360" w:lineRule="auto"/>
        <w:ind w:left="0" w:leftChars="0" w:firstLine="560"/>
        <w:rPr>
          <w:rFonts w:ascii="宋体" w:hAnsi="宋体" w:cs="宋体"/>
          <w:b/>
          <w:bCs/>
          <w:sz w:val="28"/>
          <w:szCs w:val="28"/>
        </w:rPr>
      </w:pPr>
    </w:p>
    <w:p>
      <w:pPr>
        <w:pStyle w:val="9"/>
        <w:spacing w:line="360" w:lineRule="auto"/>
        <w:ind w:left="0" w:leftChars="0" w:firstLine="562"/>
        <w:jc w:val="center"/>
        <w:rPr>
          <w:rFonts w:ascii="宋体" w:hAnsi="宋体" w:cs="宋体"/>
          <w:b/>
          <w:bCs/>
          <w:sz w:val="28"/>
          <w:szCs w:val="28"/>
        </w:rPr>
      </w:pPr>
      <w:r>
        <w:rPr>
          <w:rFonts w:hint="eastAsia" w:ascii="宋体" w:hAnsi="宋体" w:cs="宋体"/>
          <w:b/>
          <w:bCs/>
          <w:sz w:val="28"/>
          <w:szCs w:val="28"/>
        </w:rPr>
        <w:t>凭证复印件在此项下提交</w:t>
      </w:r>
    </w:p>
    <w:p>
      <w:pPr>
        <w:pStyle w:val="10"/>
        <w:spacing w:line="360" w:lineRule="auto"/>
        <w:ind w:firstLine="560"/>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ind w:firstLine="560"/>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ind w:firstLine="562"/>
        <w:rPr>
          <w:rFonts w:ascii="宋体" w:hAnsi="宋体" w:cs="宋体"/>
          <w:b/>
          <w:bCs/>
          <w:sz w:val="28"/>
          <w:szCs w:val="28"/>
        </w:rPr>
      </w:pPr>
      <w:r>
        <w:rPr>
          <w:rFonts w:hint="eastAsia" w:ascii="宋体" w:hAnsi="宋体" w:cs="宋体"/>
          <w:b/>
          <w:bCs/>
          <w:sz w:val="28"/>
          <w:szCs w:val="28"/>
        </w:rPr>
        <w:br w:type="page"/>
      </w:r>
    </w:p>
    <w:p>
      <w:pPr>
        <w:pStyle w:val="9"/>
        <w:spacing w:line="360" w:lineRule="auto"/>
        <w:ind w:left="0" w:leftChars="0" w:firstLine="562"/>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0"/>
        <w:jc w:val="center"/>
        <w:rPr>
          <w:rFonts w:ascii="宋体" w:hAnsi="宋体" w:cs="宋体"/>
          <w:b/>
          <w:bCs/>
          <w:sz w:val="28"/>
          <w:szCs w:val="28"/>
        </w:rPr>
      </w:pPr>
    </w:p>
    <w:p>
      <w:pPr>
        <w:pStyle w:val="9"/>
        <w:spacing w:line="360" w:lineRule="auto"/>
        <w:ind w:left="0" w:leftChars="0" w:firstLine="562"/>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ind w:firstLine="560"/>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0"/>
        <w:spacing w:line="360" w:lineRule="auto"/>
        <w:ind w:firstLine="560"/>
        <w:rPr>
          <w:rFonts w:ascii="宋体" w:hAnsi="宋体" w:cs="宋体"/>
          <w:b/>
          <w:bCs/>
          <w:sz w:val="28"/>
          <w:szCs w:val="28"/>
        </w:rPr>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10"/>
        <w:spacing w:line="360" w:lineRule="auto"/>
      </w:pPr>
    </w:p>
    <w:p>
      <w:pPr>
        <w:pStyle w:val="9"/>
        <w:spacing w:line="360" w:lineRule="auto"/>
        <w:ind w:left="0" w:leftChars="0" w:firstLine="562"/>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7"/>
        <w:spacing w:line="360" w:lineRule="auto"/>
        <w:ind w:firstLine="800"/>
        <w:rPr>
          <w:rFonts w:ascii="楷体_GB2312" w:eastAsia="楷体_GB2312"/>
          <w:b/>
          <w:sz w:val="40"/>
          <w:szCs w:val="40"/>
        </w:rPr>
      </w:pPr>
    </w:p>
    <w:p>
      <w:pPr>
        <w:pStyle w:val="9"/>
        <w:spacing w:line="360" w:lineRule="auto"/>
        <w:ind w:firstLine="800"/>
        <w:rPr>
          <w:rFonts w:ascii="楷体_GB2312" w:eastAsia="楷体_GB2312"/>
          <w:b/>
          <w:sz w:val="40"/>
          <w:szCs w:val="40"/>
        </w:rPr>
      </w:pPr>
    </w:p>
    <w:p>
      <w:pPr>
        <w:pStyle w:val="7"/>
        <w:spacing w:line="360" w:lineRule="auto"/>
        <w:ind w:firstLine="800"/>
        <w:rPr>
          <w:rFonts w:ascii="楷体_GB2312" w:eastAsia="楷体_GB2312"/>
          <w:b/>
          <w:sz w:val="40"/>
          <w:szCs w:val="40"/>
        </w:rPr>
      </w:pPr>
    </w:p>
    <w:p>
      <w:pPr>
        <w:pStyle w:val="9"/>
        <w:spacing w:line="360" w:lineRule="auto"/>
        <w:ind w:left="0" w:leftChars="0" w:firstLine="562"/>
        <w:jc w:val="center"/>
        <w:rPr>
          <w:rFonts w:ascii="宋体" w:hAnsi="宋体" w:cs="宋体"/>
          <w:b/>
          <w:bCs/>
          <w:sz w:val="28"/>
          <w:szCs w:val="28"/>
        </w:rPr>
      </w:pPr>
      <w:r>
        <w:rPr>
          <w:rFonts w:hint="eastAsia" w:ascii="宋体" w:hAnsi="宋体" w:cs="宋体"/>
          <w:b/>
          <w:bCs/>
          <w:sz w:val="28"/>
          <w:szCs w:val="28"/>
        </w:rPr>
        <w:t>在此项下提交</w:t>
      </w:r>
    </w:p>
    <w:p>
      <w:pPr>
        <w:pStyle w:val="10"/>
        <w:spacing w:line="360" w:lineRule="auto"/>
        <w:ind w:firstLine="560"/>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9"/>
        <w:spacing w:line="360" w:lineRule="auto"/>
        <w:ind w:firstLine="880"/>
        <w:rPr>
          <w:rFonts w:ascii="楷体_GB2312" w:eastAsia="楷体_GB2312"/>
          <w:b/>
          <w:sz w:val="44"/>
          <w:szCs w:val="44"/>
        </w:rPr>
      </w:pPr>
    </w:p>
    <w:p>
      <w:pPr>
        <w:pStyle w:val="7"/>
        <w:spacing w:line="360" w:lineRule="auto"/>
        <w:ind w:firstLine="880"/>
        <w:rPr>
          <w:rFonts w:ascii="楷体_GB2312" w:eastAsia="楷体_GB2312"/>
          <w:b/>
          <w:sz w:val="44"/>
          <w:szCs w:val="44"/>
        </w:rPr>
      </w:pPr>
    </w:p>
    <w:p>
      <w:pPr>
        <w:pStyle w:val="9"/>
        <w:spacing w:line="360" w:lineRule="auto"/>
        <w:ind w:firstLine="880"/>
        <w:rPr>
          <w:rFonts w:ascii="楷体_GB2312" w:eastAsia="楷体_GB2312"/>
          <w:b/>
          <w:sz w:val="44"/>
          <w:szCs w:val="44"/>
        </w:rPr>
      </w:pPr>
    </w:p>
    <w:p>
      <w:pPr>
        <w:pStyle w:val="7"/>
        <w:spacing w:line="360" w:lineRule="auto"/>
        <w:ind w:firstLine="880"/>
        <w:rPr>
          <w:rFonts w:ascii="楷体_GB2312" w:eastAsia="楷体_GB2312"/>
          <w:b/>
          <w:sz w:val="44"/>
          <w:szCs w:val="44"/>
        </w:rPr>
      </w:pPr>
    </w:p>
    <w:p>
      <w:pPr>
        <w:pStyle w:val="9"/>
        <w:spacing w:line="360" w:lineRule="auto"/>
        <w:ind w:firstLine="880"/>
        <w:rPr>
          <w:rFonts w:ascii="楷体_GB2312" w:eastAsia="楷体_GB2312"/>
          <w:b/>
          <w:sz w:val="44"/>
          <w:szCs w:val="44"/>
        </w:rPr>
      </w:pPr>
    </w:p>
    <w:p>
      <w:pPr>
        <w:pStyle w:val="7"/>
        <w:spacing w:line="360" w:lineRule="auto"/>
        <w:ind w:firstLine="482"/>
      </w:pPr>
    </w:p>
    <w:p>
      <w:pPr>
        <w:pStyle w:val="9"/>
        <w:spacing w:line="360" w:lineRule="auto"/>
        <w:ind w:firstLine="880"/>
        <w:rPr>
          <w:rFonts w:ascii="楷体_GB2312" w:eastAsia="楷体_GB2312"/>
          <w:b/>
          <w:sz w:val="44"/>
          <w:szCs w:val="44"/>
        </w:rPr>
      </w:pPr>
    </w:p>
    <w:p>
      <w:pPr>
        <w:pStyle w:val="7"/>
        <w:spacing w:line="360" w:lineRule="auto"/>
        <w:ind w:firstLine="880"/>
        <w:rPr>
          <w:rFonts w:ascii="楷体_GB2312" w:eastAsia="楷体_GB2312"/>
          <w:b/>
          <w:sz w:val="44"/>
          <w:szCs w:val="44"/>
        </w:rPr>
      </w:pPr>
    </w:p>
    <w:p>
      <w:pPr>
        <w:pStyle w:val="9"/>
        <w:spacing w:line="360" w:lineRule="auto"/>
        <w:ind w:firstLine="880"/>
        <w:rPr>
          <w:rFonts w:ascii="楷体_GB2312" w:eastAsia="楷体_GB2312"/>
          <w:b/>
          <w:sz w:val="44"/>
          <w:szCs w:val="44"/>
        </w:rPr>
      </w:pPr>
    </w:p>
    <w:p>
      <w:pPr>
        <w:pStyle w:val="7"/>
        <w:spacing w:line="360" w:lineRule="auto"/>
        <w:ind w:firstLine="880"/>
        <w:rPr>
          <w:rFonts w:ascii="楷体_GB2312" w:eastAsia="楷体_GB2312"/>
          <w:b/>
          <w:sz w:val="44"/>
          <w:szCs w:val="44"/>
        </w:rPr>
      </w:pPr>
    </w:p>
    <w:p>
      <w:pPr>
        <w:pStyle w:val="10"/>
        <w:spacing w:line="360" w:lineRule="auto"/>
        <w:ind w:firstLine="880"/>
        <w:rPr>
          <w:rFonts w:ascii="楷体_GB2312" w:eastAsia="楷体_GB2312"/>
          <w:b/>
          <w:sz w:val="44"/>
          <w:szCs w:val="44"/>
        </w:rPr>
      </w:pPr>
    </w:p>
    <w:p>
      <w:pPr>
        <w:pStyle w:val="10"/>
        <w:spacing w:line="360" w:lineRule="auto"/>
        <w:ind w:firstLine="880"/>
        <w:rPr>
          <w:rFonts w:ascii="楷体_GB2312" w:eastAsia="楷体_GB2312"/>
          <w:b/>
          <w:sz w:val="44"/>
          <w:szCs w:val="44"/>
        </w:rPr>
      </w:pPr>
    </w:p>
    <w:p>
      <w:pPr>
        <w:spacing w:line="360" w:lineRule="auto"/>
        <w:ind w:firstLine="1928"/>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ind w:firstLine="880"/>
        <w:outlineLvl w:val="9"/>
        <w:rPr>
          <w:rStyle w:val="30"/>
          <w:rFonts w:hAnsi="宋体" w:cs="宋体"/>
          <w:b/>
          <w:bCs/>
          <w:sz w:val="44"/>
          <w:szCs w:val="44"/>
        </w:rPr>
      </w:pPr>
    </w:p>
    <w:p>
      <w:pPr>
        <w:pStyle w:val="29"/>
        <w:spacing w:after="120" w:line="360" w:lineRule="auto"/>
        <w:ind w:firstLine="883"/>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5"/>
        <w:spacing w:line="360" w:lineRule="auto"/>
        <w:ind w:firstLine="720"/>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ind w:firstLine="602"/>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10"/>
        <w:spacing w:line="360" w:lineRule="auto"/>
      </w:pPr>
    </w:p>
    <w:p>
      <w:pPr>
        <w:pStyle w:val="6"/>
        <w:keepNext w:val="0"/>
        <w:keepLines w:val="0"/>
        <w:spacing w:line="360" w:lineRule="auto"/>
        <w:ind w:firstLine="562"/>
        <w:jc w:val="center"/>
        <w:rPr>
          <w:rFonts w:ascii="宋体" w:hAnsi="宋体" w:cs="宋体"/>
          <w:b/>
          <w:bCs/>
          <w:sz w:val="28"/>
          <w:szCs w:val="28"/>
        </w:rPr>
      </w:pPr>
      <w:r>
        <w:rPr>
          <w:rFonts w:hint="eastAsia" w:ascii="宋体" w:hAnsi="宋体" w:cs="宋体"/>
          <w:b/>
          <w:bCs/>
          <w:sz w:val="28"/>
          <w:szCs w:val="28"/>
        </w:rPr>
        <w:t>1、报价一览表</w:t>
      </w:r>
    </w:p>
    <w:p>
      <w:pPr>
        <w:pStyle w:val="5"/>
        <w:spacing w:line="360" w:lineRule="auto"/>
        <w:ind w:firstLine="480"/>
        <w:rPr>
          <w:sz w:val="24"/>
          <w:szCs w:val="24"/>
        </w:rPr>
      </w:pPr>
      <w:r>
        <w:rPr>
          <w:rFonts w:hint="eastAsia"/>
          <w:sz w:val="24"/>
          <w:szCs w:val="24"/>
        </w:rPr>
        <w:t xml:space="preserve">项目编号：    </w:t>
      </w:r>
    </w:p>
    <w:p>
      <w:pPr>
        <w:pStyle w:val="5"/>
        <w:spacing w:line="360" w:lineRule="auto"/>
        <w:ind w:firstLine="480"/>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ind w:firstLine="562"/>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numPr>
          <w:ilvl w:val="0"/>
          <w:numId w:val="11"/>
        </w:numPr>
        <w:spacing w:line="360" w:lineRule="auto"/>
        <w:jc w:val="center"/>
      </w:pPr>
      <w:r>
        <w:br w:type="page"/>
      </w:r>
    </w:p>
    <w:p>
      <w:pPr>
        <w:pStyle w:val="6"/>
        <w:keepNext w:val="0"/>
        <w:keepLines w:val="0"/>
        <w:spacing w:line="360" w:lineRule="auto"/>
        <w:ind w:firstLine="562"/>
        <w:jc w:val="center"/>
        <w:rPr>
          <w:rFonts w:ascii="宋体" w:hAnsi="宋体" w:cs="宋体"/>
          <w:b/>
          <w:bCs/>
          <w:sz w:val="28"/>
          <w:szCs w:val="28"/>
        </w:rPr>
      </w:pPr>
      <w:r>
        <w:rPr>
          <w:rFonts w:hint="eastAsia" w:ascii="宋体" w:hAnsi="宋体" w:cs="宋体"/>
          <w:b/>
          <w:bCs/>
          <w:sz w:val="28"/>
          <w:szCs w:val="28"/>
        </w:rPr>
        <w:t>2、货物分项报价表（若有）</w:t>
      </w:r>
    </w:p>
    <w:p>
      <w:pPr>
        <w:pStyle w:val="5"/>
        <w:spacing w:line="360" w:lineRule="auto"/>
        <w:ind w:firstLine="480"/>
        <w:rPr>
          <w:sz w:val="24"/>
          <w:szCs w:val="24"/>
        </w:rPr>
      </w:pPr>
      <w:r>
        <w:rPr>
          <w:rFonts w:hint="eastAsia"/>
          <w:sz w:val="24"/>
          <w:szCs w:val="24"/>
        </w:rPr>
        <w:t xml:space="preserve">项目编号：    </w:t>
      </w:r>
    </w:p>
    <w:p>
      <w:pPr>
        <w:pStyle w:val="5"/>
        <w:spacing w:line="360" w:lineRule="auto"/>
        <w:ind w:firstLine="480"/>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ind w:firstLine="562"/>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95184"/>
    <w:multiLevelType w:val="singleLevel"/>
    <w:tmpl w:val="C3895184"/>
    <w:lvl w:ilvl="0" w:tentative="0">
      <w:start w:val="1"/>
      <w:numFmt w:val="decimal"/>
      <w:suff w:val="nothing"/>
      <w:lvlText w:val="（%1）"/>
      <w:lvlJc w:val="left"/>
    </w:lvl>
  </w:abstractNum>
  <w:abstractNum w:abstractNumId="1">
    <w:nsid w:val="E84E9A50"/>
    <w:multiLevelType w:val="singleLevel"/>
    <w:tmpl w:val="E84E9A50"/>
    <w:lvl w:ilvl="0" w:tentative="0">
      <w:start w:val="1"/>
      <w:numFmt w:val="decimal"/>
      <w:suff w:val="nothing"/>
      <w:lvlText w:val="（%1）"/>
      <w:lvlJc w:val="left"/>
    </w:lvl>
  </w:abstractNum>
  <w:abstractNum w:abstractNumId="2">
    <w:nsid w:val="04155232"/>
    <w:multiLevelType w:val="singleLevel"/>
    <w:tmpl w:val="04155232"/>
    <w:lvl w:ilvl="0" w:tentative="0">
      <w:start w:val="1"/>
      <w:numFmt w:val="decimal"/>
      <w:suff w:val="nothing"/>
      <w:lvlText w:val="（%1）"/>
      <w:lvlJc w:val="left"/>
    </w:lvl>
  </w:abstractNum>
  <w:abstractNum w:abstractNumId="3">
    <w:nsid w:val="16CE87F2"/>
    <w:multiLevelType w:val="singleLevel"/>
    <w:tmpl w:val="16CE87F2"/>
    <w:lvl w:ilvl="0" w:tentative="0">
      <w:start w:val="1"/>
      <w:numFmt w:val="decimal"/>
      <w:suff w:val="nothing"/>
      <w:lvlText w:val="（%1）"/>
      <w:lvlJc w:val="left"/>
    </w:lvl>
  </w:abstractNum>
  <w:abstractNum w:abstractNumId="4">
    <w:nsid w:val="18A246E1"/>
    <w:multiLevelType w:val="singleLevel"/>
    <w:tmpl w:val="18A246E1"/>
    <w:lvl w:ilvl="0" w:tentative="0">
      <w:start w:val="2"/>
      <w:numFmt w:val="chineseCounting"/>
      <w:suff w:val="space"/>
      <w:lvlText w:val="第%1章"/>
      <w:lvlJc w:val="left"/>
      <w:rPr>
        <w:rFonts w:hint="eastAsia"/>
      </w:rPr>
    </w:lvl>
  </w:abstractNum>
  <w:abstractNum w:abstractNumId="5">
    <w:nsid w:val="263CA4A7"/>
    <w:multiLevelType w:val="singleLevel"/>
    <w:tmpl w:val="263CA4A7"/>
    <w:lvl w:ilvl="0" w:tentative="0">
      <w:start w:val="1"/>
      <w:numFmt w:val="decimal"/>
      <w:suff w:val="nothing"/>
      <w:lvlText w:val="（%1）"/>
      <w:lvlJc w:val="left"/>
    </w:lvl>
  </w:abstractNum>
  <w:abstractNum w:abstractNumId="6">
    <w:nsid w:val="276F56EA"/>
    <w:multiLevelType w:val="singleLevel"/>
    <w:tmpl w:val="276F56EA"/>
    <w:lvl w:ilvl="0" w:tentative="0">
      <w:start w:val="1"/>
      <w:numFmt w:val="decimal"/>
      <w:suff w:val="nothing"/>
      <w:lvlText w:val="（%1）"/>
      <w:lvlJc w:val="left"/>
    </w:lvl>
  </w:abstractNum>
  <w:abstractNum w:abstractNumId="7">
    <w:nsid w:val="3B44D3C6"/>
    <w:multiLevelType w:val="singleLevel"/>
    <w:tmpl w:val="3B44D3C6"/>
    <w:lvl w:ilvl="0" w:tentative="0">
      <w:start w:val="2"/>
      <w:numFmt w:val="decimal"/>
      <w:suff w:val="nothing"/>
      <w:lvlText w:val="%1、"/>
      <w:lvlJc w:val="left"/>
      <w:pPr>
        <w:ind w:left="3150"/>
      </w:pPr>
    </w:lvl>
  </w:abstractNum>
  <w:abstractNum w:abstractNumId="8">
    <w:nsid w:val="4576C395"/>
    <w:multiLevelType w:val="singleLevel"/>
    <w:tmpl w:val="4576C395"/>
    <w:lvl w:ilvl="0" w:tentative="0">
      <w:start w:val="1"/>
      <w:numFmt w:val="decimal"/>
      <w:suff w:val="nothing"/>
      <w:lvlText w:val="（%1）"/>
      <w:lvlJc w:val="left"/>
    </w:lvl>
  </w:abstractNum>
  <w:abstractNum w:abstractNumId="9">
    <w:nsid w:val="46B3DA6D"/>
    <w:multiLevelType w:val="singleLevel"/>
    <w:tmpl w:val="46B3DA6D"/>
    <w:lvl w:ilvl="0" w:tentative="0">
      <w:start w:val="2"/>
      <w:numFmt w:val="decimal"/>
      <w:suff w:val="nothing"/>
      <w:lvlText w:val="（%1）"/>
      <w:lvlJc w:val="left"/>
    </w:lvl>
  </w:abstractNum>
  <w:abstractNum w:abstractNumId="10">
    <w:nsid w:val="78851E6F"/>
    <w:multiLevelType w:val="singleLevel"/>
    <w:tmpl w:val="78851E6F"/>
    <w:lvl w:ilvl="0" w:tentative="0">
      <w:start w:val="1"/>
      <w:numFmt w:val="decimal"/>
      <w:suff w:val="nothing"/>
      <w:lvlText w:val="（%1）"/>
      <w:lvlJc w:val="left"/>
    </w:lvl>
  </w:abstractNum>
  <w:num w:numId="1">
    <w:abstractNumId w:val="4"/>
  </w:num>
  <w:num w:numId="2">
    <w:abstractNumId w:val="3"/>
  </w:num>
  <w:num w:numId="3">
    <w:abstractNumId w:val="10"/>
  </w:num>
  <w:num w:numId="4">
    <w:abstractNumId w:val="5"/>
  </w:num>
  <w:num w:numId="5">
    <w:abstractNumId w:val="1"/>
  </w:num>
  <w:num w:numId="6">
    <w:abstractNumId w:val="2"/>
  </w:num>
  <w:num w:numId="7">
    <w:abstractNumId w:val="8"/>
  </w:num>
  <w:num w:numId="8">
    <w:abstractNumId w:val="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4A7E57"/>
    <w:rsid w:val="00002AA6"/>
    <w:rsid w:val="00037C06"/>
    <w:rsid w:val="00044C22"/>
    <w:rsid w:val="00056953"/>
    <w:rsid w:val="00080BF1"/>
    <w:rsid w:val="000873FA"/>
    <w:rsid w:val="00097E08"/>
    <w:rsid w:val="000D6087"/>
    <w:rsid w:val="00120C6E"/>
    <w:rsid w:val="001212A3"/>
    <w:rsid w:val="00133B4C"/>
    <w:rsid w:val="00160DF3"/>
    <w:rsid w:val="0016235B"/>
    <w:rsid w:val="001972AB"/>
    <w:rsid w:val="00197F3D"/>
    <w:rsid w:val="001E1974"/>
    <w:rsid w:val="00201A27"/>
    <w:rsid w:val="00216694"/>
    <w:rsid w:val="002179F1"/>
    <w:rsid w:val="00232CC3"/>
    <w:rsid w:val="00241180"/>
    <w:rsid w:val="00254ADC"/>
    <w:rsid w:val="00254F6A"/>
    <w:rsid w:val="002943ED"/>
    <w:rsid w:val="002958C5"/>
    <w:rsid w:val="002D2089"/>
    <w:rsid w:val="002F099B"/>
    <w:rsid w:val="00300B89"/>
    <w:rsid w:val="00322A0E"/>
    <w:rsid w:val="00323530"/>
    <w:rsid w:val="0033711C"/>
    <w:rsid w:val="00342966"/>
    <w:rsid w:val="00343120"/>
    <w:rsid w:val="00357103"/>
    <w:rsid w:val="004028D4"/>
    <w:rsid w:val="00480D91"/>
    <w:rsid w:val="00485555"/>
    <w:rsid w:val="004A035B"/>
    <w:rsid w:val="004A7E57"/>
    <w:rsid w:val="004B1586"/>
    <w:rsid w:val="004D6882"/>
    <w:rsid w:val="00554229"/>
    <w:rsid w:val="00554BE3"/>
    <w:rsid w:val="005855CC"/>
    <w:rsid w:val="0059367C"/>
    <w:rsid w:val="005F6DDC"/>
    <w:rsid w:val="00630E3F"/>
    <w:rsid w:val="00680FB6"/>
    <w:rsid w:val="00686A72"/>
    <w:rsid w:val="006974AC"/>
    <w:rsid w:val="006D4834"/>
    <w:rsid w:val="006F45E1"/>
    <w:rsid w:val="00722ECE"/>
    <w:rsid w:val="007F039D"/>
    <w:rsid w:val="008253AA"/>
    <w:rsid w:val="00851790"/>
    <w:rsid w:val="00893CE4"/>
    <w:rsid w:val="008B0E52"/>
    <w:rsid w:val="008B6D62"/>
    <w:rsid w:val="008E5780"/>
    <w:rsid w:val="008E7A5B"/>
    <w:rsid w:val="00901E8E"/>
    <w:rsid w:val="00927416"/>
    <w:rsid w:val="00932A7A"/>
    <w:rsid w:val="009B709F"/>
    <w:rsid w:val="009D7460"/>
    <w:rsid w:val="009E3F6D"/>
    <w:rsid w:val="00A37439"/>
    <w:rsid w:val="00A465E7"/>
    <w:rsid w:val="00B34A31"/>
    <w:rsid w:val="00BC019A"/>
    <w:rsid w:val="00BE5E69"/>
    <w:rsid w:val="00C31C10"/>
    <w:rsid w:val="00C35BC8"/>
    <w:rsid w:val="00C41472"/>
    <w:rsid w:val="00C45FEE"/>
    <w:rsid w:val="00C75FFE"/>
    <w:rsid w:val="00C82184"/>
    <w:rsid w:val="00C849E0"/>
    <w:rsid w:val="00CE54D6"/>
    <w:rsid w:val="00D11CCC"/>
    <w:rsid w:val="00D163E0"/>
    <w:rsid w:val="00D85009"/>
    <w:rsid w:val="00D92E28"/>
    <w:rsid w:val="00DA0BC8"/>
    <w:rsid w:val="00DA6BE6"/>
    <w:rsid w:val="00DB1913"/>
    <w:rsid w:val="00DB5087"/>
    <w:rsid w:val="00DC6D7E"/>
    <w:rsid w:val="00DD3AA9"/>
    <w:rsid w:val="00DF6BCD"/>
    <w:rsid w:val="00E21E32"/>
    <w:rsid w:val="00E23E77"/>
    <w:rsid w:val="00EB12C2"/>
    <w:rsid w:val="00EE3522"/>
    <w:rsid w:val="00EE4D26"/>
    <w:rsid w:val="00F3264E"/>
    <w:rsid w:val="00F64A92"/>
    <w:rsid w:val="00FB496A"/>
    <w:rsid w:val="02D80DA0"/>
    <w:rsid w:val="03B66504"/>
    <w:rsid w:val="04C40DE2"/>
    <w:rsid w:val="071B4393"/>
    <w:rsid w:val="07A3620E"/>
    <w:rsid w:val="0B783442"/>
    <w:rsid w:val="0D2A3ABE"/>
    <w:rsid w:val="0F1D0A28"/>
    <w:rsid w:val="11670892"/>
    <w:rsid w:val="1E897F61"/>
    <w:rsid w:val="219B2D5A"/>
    <w:rsid w:val="22A85B94"/>
    <w:rsid w:val="27C42B43"/>
    <w:rsid w:val="28EB517F"/>
    <w:rsid w:val="2A2D3EB3"/>
    <w:rsid w:val="2DCA3D6C"/>
    <w:rsid w:val="2EFC6C91"/>
    <w:rsid w:val="31CE533B"/>
    <w:rsid w:val="320F1026"/>
    <w:rsid w:val="33747367"/>
    <w:rsid w:val="35ED2D88"/>
    <w:rsid w:val="3C3825DD"/>
    <w:rsid w:val="3E135735"/>
    <w:rsid w:val="3E795988"/>
    <w:rsid w:val="40B22589"/>
    <w:rsid w:val="42984A4B"/>
    <w:rsid w:val="444F55DD"/>
    <w:rsid w:val="44A73530"/>
    <w:rsid w:val="47C80021"/>
    <w:rsid w:val="4AE30836"/>
    <w:rsid w:val="4B134053"/>
    <w:rsid w:val="4C7B3E93"/>
    <w:rsid w:val="4CE2174D"/>
    <w:rsid w:val="565445EF"/>
    <w:rsid w:val="56A046B9"/>
    <w:rsid w:val="592F4BEA"/>
    <w:rsid w:val="5A590902"/>
    <w:rsid w:val="5DBF39CE"/>
    <w:rsid w:val="5F881C77"/>
    <w:rsid w:val="69134209"/>
    <w:rsid w:val="6BED1DF5"/>
    <w:rsid w:val="76A82938"/>
    <w:rsid w:val="78FC40F6"/>
    <w:rsid w:val="7D644859"/>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5">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6">
    <w:name w:val="heading 3"/>
    <w:basedOn w:val="1"/>
    <w:next w:val="1"/>
    <w:autoRedefine/>
    <w:unhideWhenUsed/>
    <w:qFormat/>
    <w:uiPriority w:val="9"/>
    <w:pPr>
      <w:keepNext/>
      <w:keepLines/>
      <w:spacing w:before="260" w:after="260" w:line="416" w:lineRule="auto"/>
      <w:outlineLvl w:val="2"/>
    </w:pPr>
    <w:rPr>
      <w:szCs w:val="32"/>
    </w:rPr>
  </w:style>
  <w:style w:type="character" w:default="1" w:styleId="23">
    <w:name w:val="Default Paragraph Font"/>
    <w:autoRedefine/>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next w:val="3"/>
    <w:autoRedefine/>
    <w:qFormat/>
    <w:uiPriority w:val="0"/>
    <w:pPr>
      <w:adjustRightInd w:val="0"/>
      <w:spacing w:line="420" w:lineRule="atLeast"/>
      <w:jc w:val="left"/>
      <w:textAlignment w:val="baseline"/>
    </w:pPr>
    <w:rPr>
      <w:kern w:val="0"/>
      <w:szCs w:val="20"/>
    </w:rPr>
  </w:style>
  <w:style w:type="paragraph" w:styleId="3">
    <w:name w:val="Body Text"/>
    <w:basedOn w:val="1"/>
    <w:next w:val="1"/>
    <w:autoRedefine/>
    <w:qFormat/>
    <w:uiPriority w:val="0"/>
    <w:pPr>
      <w:spacing w:after="120"/>
    </w:p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6"/>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3"/>
    <w:next w:val="20"/>
    <w:autoRedefine/>
    <w:qFormat/>
    <w:uiPriority w:val="0"/>
    <w:pPr>
      <w:ind w:firstLine="420" w:firstLineChars="100"/>
    </w:pPr>
    <w:rPr>
      <w:rFonts w:ascii="Times New Roman" w:hAnsi="Times New Roman"/>
      <w:szCs w:val="20"/>
    </w:rPr>
  </w:style>
  <w:style w:type="paragraph" w:styleId="20">
    <w:name w:val="Body Text First Indent 2"/>
    <w:basedOn w:val="9"/>
    <w:next w:val="1"/>
    <w:autoRedefine/>
    <w:qFormat/>
    <w:uiPriority w:val="99"/>
    <w:pPr>
      <w:tabs>
        <w:tab w:val="left" w:pos="4606"/>
      </w:tabs>
      <w:ind w:firstLine="420"/>
    </w:pPr>
  </w:style>
  <w:style w:type="table" w:styleId="22">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autoRedefine/>
    <w:qFormat/>
    <w:uiPriority w:val="0"/>
    <w:rPr>
      <w:b/>
      <w:bCs/>
    </w:rPr>
  </w:style>
  <w:style w:type="character" w:styleId="25">
    <w:name w:val="Hyperlink"/>
    <w:basedOn w:val="23"/>
    <w:autoRedefine/>
    <w:qFormat/>
    <w:uiPriority w:val="0"/>
    <w:rPr>
      <w:color w:val="0000FF"/>
      <w:u w:val="single"/>
    </w:rPr>
  </w:style>
  <w:style w:type="character" w:styleId="26">
    <w:name w:val="annotation reference"/>
    <w:basedOn w:val="23"/>
    <w:autoRedefine/>
    <w:qFormat/>
    <w:uiPriority w:val="0"/>
    <w:rPr>
      <w:sz w:val="21"/>
      <w:szCs w:val="21"/>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3"/>
    <w:link w:val="15"/>
    <w:autoRedefine/>
    <w:qFormat/>
    <w:uiPriority w:val="0"/>
    <w:rPr>
      <w:rFonts w:ascii="Calibri" w:hAnsi="Calibri"/>
      <w:kern w:val="2"/>
      <w:sz w:val="18"/>
      <w:szCs w:val="18"/>
    </w:rPr>
  </w:style>
  <w:style w:type="character" w:customStyle="1" w:styleId="35">
    <w:name w:val="批注框文本 Char"/>
    <w:basedOn w:val="23"/>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ED3BB-AC71-4672-BBC8-FF8FA6A994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6001</Words>
  <Characters>34206</Characters>
  <Lines>285</Lines>
  <Paragraphs>80</Paragraphs>
  <TotalTime>11</TotalTime>
  <ScaleCrop>false</ScaleCrop>
  <LinksUpToDate>false</LinksUpToDate>
  <CharactersWithSpaces>40127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2024-01-28T10:01:00Z</cp:lastPrinted>
  <dcterms:modified xsi:type="dcterms:W3CDTF">2024-02-08T00:32:55Z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42E925F80A6E4C6D87939683773EDC74_13</vt:lpwstr>
  </property>
</Properties>
</file>